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70BF" w14:textId="77777777" w:rsidR="00747130" w:rsidRPr="00F60E44" w:rsidRDefault="00747130" w:rsidP="00747130">
      <w:pPr>
        <w:spacing w:after="0" w:line="240" w:lineRule="auto"/>
        <w:jc w:val="right"/>
        <w:rPr>
          <w:rFonts w:ascii="Times New Roman" w:hAnsi="Times New Roman" w:cs="Times New Roman"/>
          <w:bCs/>
          <w:i/>
          <w:iCs/>
          <w:sz w:val="24"/>
          <w:szCs w:val="24"/>
        </w:rPr>
      </w:pPr>
      <w:r w:rsidRPr="00F60E44">
        <w:rPr>
          <w:rFonts w:ascii="Times New Roman" w:hAnsi="Times New Roman" w:cs="Times New Roman"/>
          <w:bCs/>
          <w:i/>
          <w:iCs/>
          <w:sz w:val="24"/>
          <w:szCs w:val="24"/>
        </w:rPr>
        <w:t>Lēmuma projekts</w:t>
      </w:r>
    </w:p>
    <w:p w14:paraId="6205C6FB" w14:textId="77777777" w:rsidR="00747130" w:rsidRPr="00F60E44" w:rsidRDefault="00747130" w:rsidP="00F60E44">
      <w:pPr>
        <w:spacing w:after="0" w:line="240" w:lineRule="auto"/>
        <w:jc w:val="right"/>
        <w:rPr>
          <w:rFonts w:ascii="Times New Roman" w:hAnsi="Times New Roman" w:cs="Times New Roman"/>
          <w:b/>
          <w:sz w:val="24"/>
          <w:szCs w:val="24"/>
        </w:rPr>
      </w:pPr>
    </w:p>
    <w:p w14:paraId="726FF651" w14:textId="77777777" w:rsidR="00747130" w:rsidRPr="00F60E44" w:rsidRDefault="00747130" w:rsidP="00F60E44">
      <w:pPr>
        <w:spacing w:after="0" w:line="240" w:lineRule="auto"/>
        <w:jc w:val="center"/>
        <w:rPr>
          <w:rFonts w:ascii="Times New Roman" w:hAnsi="Times New Roman" w:cs="Times New Roman"/>
          <w:b/>
          <w:sz w:val="24"/>
          <w:szCs w:val="24"/>
        </w:rPr>
      </w:pPr>
      <w:r w:rsidRPr="00F60E44">
        <w:rPr>
          <w:rFonts w:ascii="Times New Roman" w:hAnsi="Times New Roman" w:cs="Times New Roman"/>
          <w:b/>
          <w:sz w:val="24"/>
          <w:szCs w:val="24"/>
        </w:rPr>
        <w:t>Par Malienas pirmsskolas izglītības iestādes “Mazputniņš”</w:t>
      </w:r>
    </w:p>
    <w:p w14:paraId="4C497830" w14:textId="77777777" w:rsidR="00747130" w:rsidRPr="00F60E44" w:rsidRDefault="00747130" w:rsidP="00F60E44">
      <w:pPr>
        <w:spacing w:after="0" w:line="240" w:lineRule="auto"/>
        <w:jc w:val="center"/>
        <w:rPr>
          <w:rFonts w:ascii="Times New Roman" w:hAnsi="Times New Roman" w:cs="Times New Roman"/>
          <w:b/>
          <w:sz w:val="24"/>
          <w:szCs w:val="24"/>
        </w:rPr>
      </w:pPr>
      <w:r w:rsidRPr="00F60E44">
        <w:rPr>
          <w:rFonts w:ascii="Times New Roman" w:hAnsi="Times New Roman" w:cs="Times New Roman"/>
          <w:b/>
          <w:sz w:val="24"/>
          <w:szCs w:val="24"/>
        </w:rPr>
        <w:t>nolikuma apstiprināšanu</w:t>
      </w:r>
    </w:p>
    <w:p w14:paraId="39949F88" w14:textId="77777777" w:rsidR="00747130" w:rsidRPr="00F60E44" w:rsidRDefault="00747130" w:rsidP="00F60E44">
      <w:pPr>
        <w:spacing w:after="0" w:line="240" w:lineRule="auto"/>
        <w:rPr>
          <w:rFonts w:ascii="Times New Roman" w:hAnsi="Times New Roman" w:cs="Times New Roman"/>
          <w:sz w:val="24"/>
          <w:szCs w:val="24"/>
        </w:rPr>
      </w:pPr>
    </w:p>
    <w:p w14:paraId="44220952" w14:textId="090BE0BC" w:rsidR="00C47698" w:rsidRPr="00F60E44" w:rsidRDefault="00C47698" w:rsidP="00F60E44">
      <w:pPr>
        <w:spacing w:after="0" w:line="240" w:lineRule="auto"/>
        <w:ind w:firstLine="426"/>
        <w:jc w:val="both"/>
        <w:rPr>
          <w:rFonts w:ascii="Times New Roman" w:hAnsi="Times New Roman" w:cs="Times New Roman"/>
          <w:sz w:val="24"/>
          <w:szCs w:val="24"/>
        </w:rPr>
      </w:pPr>
      <w:r w:rsidRPr="00F60E44">
        <w:rPr>
          <w:rFonts w:ascii="Times New Roman" w:hAnsi="Times New Roman" w:cs="Times New Roman"/>
          <w:sz w:val="24"/>
          <w:szCs w:val="24"/>
        </w:rPr>
        <w:t xml:space="preserve">Pamatojoties uz </w:t>
      </w:r>
      <w:r w:rsidR="00747130" w:rsidRPr="00F60E44">
        <w:rPr>
          <w:rFonts w:ascii="Times New Roman" w:hAnsi="Times New Roman" w:cs="Times New Roman"/>
          <w:sz w:val="24"/>
          <w:szCs w:val="24"/>
        </w:rPr>
        <w:t>Pašvaldību likuma</w:t>
      </w:r>
      <w:r w:rsidRPr="00F60E44">
        <w:rPr>
          <w:rFonts w:ascii="Times New Roman" w:hAnsi="Times New Roman" w:cs="Times New Roman"/>
          <w:sz w:val="24"/>
          <w:szCs w:val="24"/>
        </w:rPr>
        <w:t xml:space="preserve"> 1</w:t>
      </w:r>
      <w:r w:rsidR="004E2D66" w:rsidRPr="00F60E44">
        <w:rPr>
          <w:rFonts w:ascii="Times New Roman" w:hAnsi="Times New Roman" w:cs="Times New Roman"/>
          <w:sz w:val="24"/>
          <w:szCs w:val="24"/>
        </w:rPr>
        <w:t>0</w:t>
      </w:r>
      <w:r w:rsidRPr="00F60E44">
        <w:rPr>
          <w:rFonts w:ascii="Times New Roman" w:hAnsi="Times New Roman" w:cs="Times New Roman"/>
          <w:sz w:val="24"/>
          <w:szCs w:val="24"/>
        </w:rPr>
        <w:t>.</w:t>
      </w:r>
      <w:r w:rsidR="00F60E44">
        <w:rPr>
          <w:rFonts w:ascii="Times New Roman" w:hAnsi="Times New Roman" w:cs="Times New Roman"/>
          <w:sz w:val="24"/>
          <w:szCs w:val="24"/>
        </w:rPr>
        <w:t> </w:t>
      </w:r>
      <w:r w:rsidRPr="00F60E44">
        <w:rPr>
          <w:rFonts w:ascii="Times New Roman" w:hAnsi="Times New Roman" w:cs="Times New Roman"/>
          <w:sz w:val="24"/>
          <w:szCs w:val="24"/>
        </w:rPr>
        <w:t>panta</w:t>
      </w:r>
      <w:r w:rsidR="00A270AB" w:rsidRPr="00F60E44">
        <w:rPr>
          <w:rFonts w:ascii="Times New Roman" w:hAnsi="Times New Roman" w:cs="Times New Roman"/>
          <w:sz w:val="24"/>
          <w:szCs w:val="24"/>
        </w:rPr>
        <w:t xml:space="preserve"> pirmās daļas</w:t>
      </w:r>
      <w:r w:rsidRPr="00F60E44">
        <w:rPr>
          <w:rFonts w:ascii="Times New Roman" w:hAnsi="Times New Roman" w:cs="Times New Roman"/>
          <w:sz w:val="24"/>
          <w:szCs w:val="24"/>
        </w:rPr>
        <w:t xml:space="preserve"> 8.</w:t>
      </w:r>
      <w:r w:rsidR="00F60E44">
        <w:rPr>
          <w:rFonts w:ascii="Times New Roman" w:hAnsi="Times New Roman" w:cs="Times New Roman"/>
          <w:sz w:val="24"/>
          <w:szCs w:val="24"/>
        </w:rPr>
        <w:t> </w:t>
      </w:r>
      <w:r w:rsidRPr="00F60E44">
        <w:rPr>
          <w:rFonts w:ascii="Times New Roman" w:hAnsi="Times New Roman" w:cs="Times New Roman"/>
          <w:sz w:val="24"/>
          <w:szCs w:val="24"/>
        </w:rPr>
        <w:t>punktu, Izglītības likuma 22.</w:t>
      </w:r>
      <w:r w:rsidR="00F60E44">
        <w:rPr>
          <w:rFonts w:ascii="Times New Roman" w:hAnsi="Times New Roman" w:cs="Times New Roman"/>
          <w:sz w:val="24"/>
          <w:szCs w:val="24"/>
        </w:rPr>
        <w:t> </w:t>
      </w:r>
      <w:r w:rsidRPr="00F60E44">
        <w:rPr>
          <w:rFonts w:ascii="Times New Roman" w:hAnsi="Times New Roman" w:cs="Times New Roman"/>
          <w:sz w:val="24"/>
          <w:szCs w:val="24"/>
        </w:rPr>
        <w:t>panta pirmo</w:t>
      </w:r>
      <w:r w:rsidR="00A270AB" w:rsidRPr="00F60E44">
        <w:rPr>
          <w:rFonts w:ascii="Times New Roman" w:hAnsi="Times New Roman" w:cs="Times New Roman"/>
          <w:sz w:val="24"/>
          <w:szCs w:val="24"/>
        </w:rPr>
        <w:t xml:space="preserve"> un otro</w:t>
      </w:r>
      <w:r w:rsidRPr="00F60E44">
        <w:rPr>
          <w:rFonts w:ascii="Times New Roman" w:hAnsi="Times New Roman" w:cs="Times New Roman"/>
          <w:sz w:val="24"/>
          <w:szCs w:val="24"/>
        </w:rPr>
        <w:t xml:space="preserve"> daļu, </w:t>
      </w:r>
      <w:r w:rsidR="00A270AB" w:rsidRPr="00F60E44">
        <w:rPr>
          <w:rFonts w:ascii="Times New Roman" w:hAnsi="Times New Roman" w:cs="Times New Roman"/>
          <w:sz w:val="24"/>
          <w:szCs w:val="24"/>
        </w:rPr>
        <w:t>Vispārējās izglītības likuma 9.</w:t>
      </w:r>
      <w:r w:rsidR="00F60E44">
        <w:rPr>
          <w:rFonts w:ascii="Times New Roman" w:hAnsi="Times New Roman" w:cs="Times New Roman"/>
          <w:sz w:val="24"/>
          <w:szCs w:val="24"/>
        </w:rPr>
        <w:t> </w:t>
      </w:r>
      <w:r w:rsidR="00A270AB" w:rsidRPr="00F60E44">
        <w:rPr>
          <w:rFonts w:ascii="Times New Roman" w:hAnsi="Times New Roman" w:cs="Times New Roman"/>
          <w:sz w:val="24"/>
          <w:szCs w:val="24"/>
        </w:rPr>
        <w:t>pant</w:t>
      </w:r>
      <w:r w:rsidR="00D34858" w:rsidRPr="00F60E44">
        <w:rPr>
          <w:rFonts w:ascii="Times New Roman" w:hAnsi="Times New Roman" w:cs="Times New Roman"/>
          <w:sz w:val="24"/>
          <w:szCs w:val="24"/>
        </w:rPr>
        <w:t>a otro daļu</w:t>
      </w:r>
      <w:r w:rsidR="00DE40BE" w:rsidRPr="00F60E44">
        <w:rPr>
          <w:rFonts w:ascii="Times New Roman" w:hAnsi="Times New Roman" w:cs="Times New Roman"/>
          <w:sz w:val="24"/>
          <w:szCs w:val="24"/>
        </w:rPr>
        <w:t>,</w:t>
      </w:r>
      <w:r w:rsidR="00A270AB" w:rsidRPr="00F60E44">
        <w:rPr>
          <w:rFonts w:ascii="Times New Roman" w:hAnsi="Times New Roman" w:cs="Times New Roman"/>
          <w:sz w:val="24"/>
          <w:szCs w:val="24"/>
        </w:rPr>
        <w:t xml:space="preserve"> </w:t>
      </w:r>
    </w:p>
    <w:p w14:paraId="1B0159AA" w14:textId="77777777" w:rsidR="00E23A08" w:rsidRPr="00F60E44" w:rsidRDefault="00E23A08" w:rsidP="00F60E44">
      <w:pPr>
        <w:spacing w:after="0" w:line="240" w:lineRule="auto"/>
        <w:ind w:firstLine="426"/>
        <w:jc w:val="both"/>
        <w:rPr>
          <w:rFonts w:ascii="Times New Roman" w:hAnsi="Times New Roman" w:cs="Times New Roman"/>
          <w:sz w:val="24"/>
          <w:szCs w:val="24"/>
        </w:rPr>
      </w:pPr>
    </w:p>
    <w:p w14:paraId="68CC6535" w14:textId="4DE5CA3B" w:rsidR="00C47698" w:rsidRPr="00F60E44" w:rsidRDefault="00C47698" w:rsidP="00F60E44">
      <w:pPr>
        <w:spacing w:after="0" w:line="240" w:lineRule="auto"/>
        <w:ind w:firstLine="426"/>
        <w:jc w:val="both"/>
        <w:rPr>
          <w:rFonts w:ascii="Times New Roman" w:hAnsi="Times New Roman" w:cs="Times New Roman"/>
          <w:sz w:val="24"/>
          <w:szCs w:val="24"/>
        </w:rPr>
      </w:pPr>
      <w:r w:rsidRPr="00F60E44">
        <w:rPr>
          <w:rFonts w:ascii="Times New Roman" w:hAnsi="Times New Roman" w:cs="Times New Roman"/>
          <w:sz w:val="24"/>
          <w:szCs w:val="24"/>
        </w:rPr>
        <w:t xml:space="preserve">Apstiprināt Malienas pirmsskolas izglītības iestādes “Mazputniņš” nolikumu (pielikumā uz </w:t>
      </w:r>
      <w:r w:rsidR="00205F97">
        <w:rPr>
          <w:rFonts w:ascii="Times New Roman" w:hAnsi="Times New Roman" w:cs="Times New Roman"/>
          <w:sz w:val="24"/>
          <w:szCs w:val="24"/>
        </w:rPr>
        <w:t xml:space="preserve">5 </w:t>
      </w:r>
      <w:r w:rsidRPr="00F60E44">
        <w:rPr>
          <w:rFonts w:ascii="Times New Roman" w:hAnsi="Times New Roman" w:cs="Times New Roman"/>
          <w:sz w:val="24"/>
          <w:szCs w:val="24"/>
        </w:rPr>
        <w:t>lapām).</w:t>
      </w:r>
    </w:p>
    <w:p w14:paraId="04539413" w14:textId="1A43A50A" w:rsidR="00C47698" w:rsidRDefault="00C47698" w:rsidP="00E374FF">
      <w:pPr>
        <w:spacing w:after="0" w:line="240" w:lineRule="auto"/>
        <w:jc w:val="right"/>
        <w:rPr>
          <w:rFonts w:ascii="Times New Roman" w:hAnsi="Times New Roman" w:cs="Times New Roman"/>
          <w:sz w:val="24"/>
          <w:szCs w:val="24"/>
        </w:rPr>
      </w:pPr>
    </w:p>
    <w:p w14:paraId="301F3831" w14:textId="6B14ABD9" w:rsidR="00E374FF" w:rsidRPr="00E374FF" w:rsidRDefault="00E374FF" w:rsidP="00E374FF">
      <w:pPr>
        <w:spacing w:after="0" w:line="240" w:lineRule="auto"/>
        <w:jc w:val="right"/>
        <w:rPr>
          <w:rFonts w:ascii="Times New Roman" w:hAnsi="Times New Roman" w:cs="Times New Roman"/>
          <w:i/>
          <w:iCs/>
          <w:sz w:val="24"/>
          <w:szCs w:val="24"/>
        </w:rPr>
      </w:pPr>
      <w:r w:rsidRPr="00E374FF">
        <w:rPr>
          <w:rFonts w:ascii="Times New Roman" w:hAnsi="Times New Roman" w:cs="Times New Roman"/>
          <w:i/>
          <w:iCs/>
          <w:sz w:val="24"/>
          <w:szCs w:val="24"/>
        </w:rPr>
        <w:t>Projekts</w:t>
      </w:r>
    </w:p>
    <w:p w14:paraId="6C5EF19F" w14:textId="1427CA69" w:rsidR="0086703F" w:rsidRPr="0086703F" w:rsidRDefault="0086703F" w:rsidP="00F60E44">
      <w:pPr>
        <w:spacing w:after="0" w:line="240" w:lineRule="auto"/>
        <w:jc w:val="center"/>
        <w:rPr>
          <w:rFonts w:ascii="Times New Roman" w:hAnsi="Times New Roman" w:cs="Times New Roman"/>
          <w:b/>
          <w:sz w:val="24"/>
          <w:szCs w:val="24"/>
        </w:rPr>
      </w:pPr>
      <w:r w:rsidRPr="0086703F">
        <w:rPr>
          <w:rFonts w:ascii="Times New Roman" w:hAnsi="Times New Roman" w:cs="Times New Roman"/>
          <w:b/>
          <w:sz w:val="24"/>
          <w:szCs w:val="24"/>
        </w:rPr>
        <w:t>Malienas pirmsskolas izglītības iestādes “Mazputniņš”</w:t>
      </w:r>
    </w:p>
    <w:p w14:paraId="11684EFC" w14:textId="77777777" w:rsidR="0086703F" w:rsidRPr="0086703F" w:rsidRDefault="0086703F" w:rsidP="00F60E44">
      <w:pPr>
        <w:spacing w:after="0" w:line="240" w:lineRule="auto"/>
        <w:jc w:val="center"/>
        <w:rPr>
          <w:rFonts w:ascii="Times New Roman" w:hAnsi="Times New Roman" w:cs="Times New Roman"/>
          <w:b/>
          <w:sz w:val="24"/>
          <w:szCs w:val="24"/>
        </w:rPr>
      </w:pPr>
      <w:r w:rsidRPr="0086703F">
        <w:rPr>
          <w:rFonts w:ascii="Times New Roman" w:hAnsi="Times New Roman" w:cs="Times New Roman"/>
          <w:b/>
          <w:sz w:val="24"/>
          <w:szCs w:val="24"/>
        </w:rPr>
        <w:t>NOLIKUMS</w:t>
      </w:r>
    </w:p>
    <w:p w14:paraId="59A7A3EB" w14:textId="77777777" w:rsidR="0086703F" w:rsidRPr="0086703F" w:rsidRDefault="0086703F" w:rsidP="00F60E44">
      <w:pPr>
        <w:spacing w:after="0" w:line="240" w:lineRule="auto"/>
        <w:rPr>
          <w:rFonts w:ascii="Times New Roman" w:hAnsi="Times New Roman" w:cs="Times New Roman"/>
          <w:sz w:val="24"/>
          <w:szCs w:val="24"/>
        </w:rPr>
      </w:pPr>
    </w:p>
    <w:p w14:paraId="0F4851A8" w14:textId="15241145" w:rsidR="0086703F" w:rsidRPr="0086703F" w:rsidRDefault="0086703F" w:rsidP="0086703F">
      <w:pPr>
        <w:spacing w:after="0" w:line="240" w:lineRule="auto"/>
        <w:jc w:val="right"/>
        <w:rPr>
          <w:rFonts w:ascii="Times New Roman" w:hAnsi="Times New Roman" w:cs="Times New Roman"/>
          <w:i/>
          <w:iCs/>
          <w:sz w:val="24"/>
          <w:szCs w:val="24"/>
        </w:rPr>
      </w:pPr>
      <w:r w:rsidRPr="0086703F">
        <w:rPr>
          <w:rFonts w:ascii="Times New Roman" w:hAnsi="Times New Roman" w:cs="Times New Roman"/>
          <w:i/>
          <w:iCs/>
          <w:sz w:val="24"/>
          <w:szCs w:val="24"/>
        </w:rPr>
        <w:t>Izdots saskaņā ar Pašvaldību likuma 10.</w:t>
      </w:r>
      <w:r w:rsidR="00F60E44">
        <w:rPr>
          <w:rFonts w:ascii="Times New Roman" w:hAnsi="Times New Roman" w:cs="Times New Roman"/>
          <w:i/>
          <w:iCs/>
          <w:sz w:val="24"/>
          <w:szCs w:val="24"/>
        </w:rPr>
        <w:t> </w:t>
      </w:r>
      <w:r w:rsidRPr="0086703F">
        <w:rPr>
          <w:rFonts w:ascii="Times New Roman" w:hAnsi="Times New Roman" w:cs="Times New Roman"/>
          <w:i/>
          <w:iCs/>
          <w:sz w:val="24"/>
          <w:szCs w:val="24"/>
        </w:rPr>
        <w:t>panta pirmās daļas 8.</w:t>
      </w:r>
      <w:r w:rsidR="00F60E44">
        <w:rPr>
          <w:rFonts w:ascii="Times New Roman" w:hAnsi="Times New Roman" w:cs="Times New Roman"/>
          <w:i/>
          <w:iCs/>
          <w:sz w:val="24"/>
          <w:szCs w:val="24"/>
        </w:rPr>
        <w:t> </w:t>
      </w:r>
      <w:r w:rsidRPr="0086703F">
        <w:rPr>
          <w:rFonts w:ascii="Times New Roman" w:hAnsi="Times New Roman" w:cs="Times New Roman"/>
          <w:i/>
          <w:iCs/>
          <w:sz w:val="24"/>
          <w:szCs w:val="24"/>
        </w:rPr>
        <w:t>punktu,</w:t>
      </w:r>
    </w:p>
    <w:p w14:paraId="647140FE" w14:textId="47BDB6F3" w:rsidR="0086703F" w:rsidRPr="0086703F" w:rsidRDefault="0086703F" w:rsidP="0086703F">
      <w:pPr>
        <w:spacing w:after="0" w:line="240" w:lineRule="auto"/>
        <w:jc w:val="right"/>
        <w:rPr>
          <w:rFonts w:ascii="Times New Roman" w:hAnsi="Times New Roman" w:cs="Times New Roman"/>
          <w:i/>
          <w:iCs/>
          <w:sz w:val="24"/>
          <w:szCs w:val="24"/>
        </w:rPr>
      </w:pPr>
      <w:r w:rsidRPr="0086703F">
        <w:rPr>
          <w:rFonts w:ascii="Times New Roman" w:hAnsi="Times New Roman" w:cs="Times New Roman"/>
          <w:i/>
          <w:iCs/>
          <w:sz w:val="24"/>
          <w:szCs w:val="24"/>
        </w:rPr>
        <w:t>Izglītības likuma 22.</w:t>
      </w:r>
      <w:r w:rsidR="00F60E44">
        <w:rPr>
          <w:rFonts w:ascii="Times New Roman" w:hAnsi="Times New Roman" w:cs="Times New Roman"/>
          <w:i/>
          <w:iCs/>
          <w:sz w:val="24"/>
          <w:szCs w:val="24"/>
        </w:rPr>
        <w:t> </w:t>
      </w:r>
      <w:r w:rsidRPr="0086703F">
        <w:rPr>
          <w:rFonts w:ascii="Times New Roman" w:hAnsi="Times New Roman" w:cs="Times New Roman"/>
          <w:i/>
          <w:iCs/>
          <w:sz w:val="24"/>
          <w:szCs w:val="24"/>
        </w:rPr>
        <w:t>panta pirmo un otro daļu,</w:t>
      </w:r>
    </w:p>
    <w:p w14:paraId="67D73B7E" w14:textId="4AC40A54" w:rsidR="0086703F" w:rsidRPr="0086703F" w:rsidRDefault="0086703F" w:rsidP="0086703F">
      <w:pPr>
        <w:spacing w:after="0" w:line="240" w:lineRule="auto"/>
        <w:jc w:val="right"/>
        <w:rPr>
          <w:rFonts w:ascii="Times New Roman" w:hAnsi="Times New Roman" w:cs="Times New Roman"/>
          <w:i/>
          <w:iCs/>
          <w:sz w:val="24"/>
          <w:szCs w:val="24"/>
        </w:rPr>
      </w:pPr>
      <w:r w:rsidRPr="0086703F">
        <w:rPr>
          <w:rFonts w:ascii="Times New Roman" w:hAnsi="Times New Roman" w:cs="Times New Roman"/>
          <w:i/>
          <w:iCs/>
          <w:sz w:val="24"/>
          <w:szCs w:val="24"/>
        </w:rPr>
        <w:t>Vispārējās izglītības likuma 9.</w:t>
      </w:r>
      <w:r w:rsidR="00F60E44">
        <w:rPr>
          <w:rFonts w:ascii="Times New Roman" w:hAnsi="Times New Roman" w:cs="Times New Roman"/>
          <w:i/>
          <w:iCs/>
          <w:sz w:val="24"/>
          <w:szCs w:val="24"/>
        </w:rPr>
        <w:t> </w:t>
      </w:r>
      <w:r w:rsidRPr="0086703F">
        <w:rPr>
          <w:rFonts w:ascii="Times New Roman" w:hAnsi="Times New Roman" w:cs="Times New Roman"/>
          <w:i/>
          <w:iCs/>
          <w:sz w:val="24"/>
          <w:szCs w:val="24"/>
        </w:rPr>
        <w:t>panta otro daļu</w:t>
      </w:r>
    </w:p>
    <w:p w14:paraId="05576536" w14:textId="77777777" w:rsidR="0086703F" w:rsidRPr="00897C2D" w:rsidRDefault="0086703F" w:rsidP="0086703F">
      <w:pPr>
        <w:spacing w:after="0" w:line="240" w:lineRule="auto"/>
        <w:rPr>
          <w:rFonts w:ascii="Times New Roman" w:hAnsi="Times New Roman" w:cs="Times New Roman"/>
          <w:sz w:val="24"/>
          <w:szCs w:val="24"/>
        </w:rPr>
      </w:pPr>
    </w:p>
    <w:p w14:paraId="04D288FC" w14:textId="50ED4AE5" w:rsidR="0086703F" w:rsidRPr="00F60E44" w:rsidRDefault="00F60E44" w:rsidP="00F60E44">
      <w:pPr>
        <w:tabs>
          <w:tab w:val="left" w:pos="3828"/>
          <w:tab w:val="left" w:pos="396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w:t>
      </w:r>
      <w:r w:rsidR="0086703F" w:rsidRPr="00F60E44">
        <w:rPr>
          <w:rFonts w:ascii="Times New Roman" w:hAnsi="Times New Roman" w:cs="Times New Roman"/>
          <w:b/>
          <w:sz w:val="24"/>
          <w:szCs w:val="24"/>
        </w:rPr>
        <w:t>Vispārīgie jautājumi</w:t>
      </w:r>
    </w:p>
    <w:p w14:paraId="5A762A5A" w14:textId="77777777" w:rsidR="00F60E44" w:rsidRPr="00F60E44" w:rsidRDefault="00F60E44" w:rsidP="00F60E44">
      <w:pPr>
        <w:pStyle w:val="Sarakstarindkopa"/>
        <w:spacing w:after="0" w:line="240" w:lineRule="auto"/>
        <w:ind w:left="1080"/>
        <w:rPr>
          <w:rFonts w:ascii="Times New Roman" w:hAnsi="Times New Roman" w:cs="Times New Roman"/>
          <w:b/>
          <w:sz w:val="24"/>
          <w:szCs w:val="24"/>
        </w:rPr>
      </w:pPr>
    </w:p>
    <w:p w14:paraId="29ECD8EA" w14:textId="3D5B6BE2" w:rsidR="0086703F" w:rsidRPr="00F60E44" w:rsidRDefault="0086703F" w:rsidP="00F60E44">
      <w:pPr>
        <w:pStyle w:val="Sarakstarindkopa"/>
        <w:numPr>
          <w:ilvl w:val="0"/>
          <w:numId w:val="5"/>
        </w:numPr>
        <w:tabs>
          <w:tab w:val="left" w:pos="0"/>
          <w:tab w:val="left" w:pos="284"/>
        </w:tabs>
        <w:spacing w:after="0" w:line="240" w:lineRule="auto"/>
        <w:jc w:val="both"/>
        <w:rPr>
          <w:rFonts w:ascii="Times New Roman" w:hAnsi="Times New Roman" w:cs="Times New Roman"/>
          <w:i/>
          <w:sz w:val="24"/>
          <w:szCs w:val="24"/>
        </w:rPr>
      </w:pPr>
      <w:r w:rsidRPr="00F60E44">
        <w:rPr>
          <w:rFonts w:ascii="Times New Roman" w:hAnsi="Times New Roman" w:cs="Times New Roman"/>
          <w:sz w:val="24"/>
          <w:szCs w:val="24"/>
        </w:rPr>
        <w:t xml:space="preserve">Malienas pirmsskolas izglītības iestāde “Mazputniņš” (turpmāk – iestāde) ir Alūksnes novada pašvaldības (turpmāk – dibinātājs) dibināta  pirmsskolas izglītības iestāde. </w:t>
      </w:r>
    </w:p>
    <w:p w14:paraId="0329F9C3" w14:textId="50952D2C" w:rsidR="0086703F" w:rsidRPr="00F60E44" w:rsidRDefault="0086703F" w:rsidP="00F60E44">
      <w:pPr>
        <w:pStyle w:val="Sarakstarindkopa"/>
        <w:numPr>
          <w:ilvl w:val="0"/>
          <w:numId w:val="5"/>
        </w:numPr>
        <w:tabs>
          <w:tab w:val="left" w:pos="284"/>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darbības tiesiskais pamats ir Izglītības likums, Vispārējās izglītības likums, citi normatīvie akti, kā arī dibinātāja izdotie tiesību akti un šis nolikums.</w:t>
      </w:r>
    </w:p>
    <w:p w14:paraId="73A0A107" w14:textId="7BD0115C" w:rsidR="0086703F" w:rsidRPr="00F60E44" w:rsidRDefault="0086703F" w:rsidP="00F60E44">
      <w:pPr>
        <w:pStyle w:val="Sarakstarindkopa"/>
        <w:numPr>
          <w:ilvl w:val="0"/>
          <w:numId w:val="5"/>
        </w:numPr>
        <w:tabs>
          <w:tab w:val="left" w:pos="0"/>
          <w:tab w:val="left" w:pos="284"/>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 ir pastarpinātās pārvaldes iestāde. Iestādei ir zīmogs ar Alūksnes novada ģerboni un uzrakstu valsts valodā “Alūksnes novada pašvaldība Malienas pirmsskolas izglītības iestāde “Mazputniņš””, sava veidlapa ar Alūksnes novada ģerboņa attēlu.</w:t>
      </w:r>
    </w:p>
    <w:p w14:paraId="00A31D32" w14:textId="10C34DA3" w:rsidR="0086703F" w:rsidRPr="00F60E44" w:rsidRDefault="0086703F" w:rsidP="00F60E44">
      <w:pPr>
        <w:pStyle w:val="Sarakstarindkopa"/>
        <w:numPr>
          <w:ilvl w:val="0"/>
          <w:numId w:val="5"/>
        </w:numPr>
        <w:tabs>
          <w:tab w:val="left" w:pos="284"/>
        </w:tabs>
        <w:spacing w:after="0" w:line="240" w:lineRule="auto"/>
        <w:jc w:val="both"/>
        <w:rPr>
          <w:rFonts w:ascii="Times New Roman" w:hAnsi="Times New Roman" w:cs="Times New Roman"/>
          <w:i/>
          <w:sz w:val="24"/>
          <w:szCs w:val="24"/>
        </w:rPr>
      </w:pPr>
      <w:r w:rsidRPr="00F60E44">
        <w:rPr>
          <w:rFonts w:ascii="Times New Roman" w:hAnsi="Times New Roman" w:cs="Times New Roman"/>
          <w:sz w:val="24"/>
          <w:szCs w:val="24"/>
        </w:rPr>
        <w:t xml:space="preserve">Iestādes juridiskā adrese: “Mazputniņš”, </w:t>
      </w:r>
      <w:proofErr w:type="spellStart"/>
      <w:r w:rsidRPr="00F60E44">
        <w:rPr>
          <w:rFonts w:ascii="Times New Roman" w:hAnsi="Times New Roman" w:cs="Times New Roman"/>
          <w:sz w:val="24"/>
          <w:szCs w:val="24"/>
        </w:rPr>
        <w:t>Brencos</w:t>
      </w:r>
      <w:proofErr w:type="spellEnd"/>
      <w:r w:rsidRPr="00F60E44">
        <w:rPr>
          <w:rFonts w:ascii="Times New Roman" w:hAnsi="Times New Roman" w:cs="Times New Roman"/>
          <w:sz w:val="24"/>
          <w:szCs w:val="24"/>
        </w:rPr>
        <w:t>, Malienas pagastā, Alūksnes novadā, LV-4359.</w:t>
      </w:r>
    </w:p>
    <w:p w14:paraId="7E02D0DB" w14:textId="39F517FA" w:rsidR="0086703F" w:rsidRPr="00F60E44" w:rsidRDefault="0086703F" w:rsidP="00F60E44">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 xml:space="preserve">Dibinātāja juridiskā adrese: </w:t>
      </w:r>
      <w:r w:rsidRPr="00F60E44">
        <w:rPr>
          <w:rFonts w:ascii="Times New Roman" w:hAnsi="Times New Roman" w:cs="Times New Roman"/>
          <w:color w:val="000000"/>
          <w:sz w:val="24"/>
          <w:szCs w:val="24"/>
        </w:rPr>
        <w:t>Dārza ielā 11, Alūksnē, Alūksnes novadā, LV-4301</w:t>
      </w:r>
      <w:r w:rsidRPr="00F60E44">
        <w:rPr>
          <w:rFonts w:ascii="Times New Roman" w:hAnsi="Times New Roman" w:cs="Times New Roman"/>
          <w:sz w:val="24"/>
          <w:szCs w:val="24"/>
        </w:rPr>
        <w:t>.</w:t>
      </w:r>
    </w:p>
    <w:p w14:paraId="718F3BF6" w14:textId="0ED8C884" w:rsidR="001D62A7" w:rsidRPr="00F60E44" w:rsidRDefault="0086703F" w:rsidP="00F60E44">
      <w:pPr>
        <w:pStyle w:val="Sarakstarindkopa"/>
        <w:numPr>
          <w:ilvl w:val="0"/>
          <w:numId w:val="5"/>
        </w:numPr>
        <w:tabs>
          <w:tab w:val="left" w:pos="284"/>
        </w:tabs>
        <w:spacing w:after="0" w:line="240" w:lineRule="auto"/>
        <w:jc w:val="both"/>
        <w:rPr>
          <w:rFonts w:ascii="Times New Roman" w:hAnsi="Times New Roman" w:cs="Times New Roman"/>
          <w:i/>
          <w:sz w:val="24"/>
          <w:szCs w:val="24"/>
        </w:rPr>
      </w:pPr>
      <w:r w:rsidRPr="00F60E44">
        <w:rPr>
          <w:rFonts w:ascii="Times New Roman" w:hAnsi="Times New Roman" w:cs="Times New Roman"/>
          <w:sz w:val="24"/>
          <w:szCs w:val="24"/>
        </w:rPr>
        <w:t>Iestādes izglītības programmu īstenošanas vietas adrese norādīta Valsts izglītības informācijas sistēmā Ministru kabineta noteiktajā kārtībā.</w:t>
      </w:r>
    </w:p>
    <w:p w14:paraId="328E6E59" w14:textId="77777777" w:rsidR="001D62A7" w:rsidRPr="001D62A7" w:rsidRDefault="001D62A7" w:rsidP="001D62A7">
      <w:pPr>
        <w:pStyle w:val="Sarakstarindkopa"/>
        <w:tabs>
          <w:tab w:val="left" w:pos="284"/>
        </w:tabs>
        <w:ind w:left="0"/>
        <w:jc w:val="both"/>
        <w:rPr>
          <w:rFonts w:ascii="Times New Roman" w:hAnsi="Times New Roman" w:cs="Times New Roman"/>
          <w:i/>
          <w:sz w:val="24"/>
          <w:szCs w:val="24"/>
        </w:rPr>
      </w:pPr>
    </w:p>
    <w:p w14:paraId="576DE58D" w14:textId="736E3CB9" w:rsidR="0086703F" w:rsidRDefault="0086703F" w:rsidP="00F60E44">
      <w:pPr>
        <w:tabs>
          <w:tab w:val="left" w:pos="284"/>
        </w:tabs>
        <w:spacing w:after="0" w:line="240" w:lineRule="auto"/>
        <w:ind w:left="-11"/>
        <w:jc w:val="center"/>
        <w:rPr>
          <w:rFonts w:ascii="Times New Roman" w:hAnsi="Times New Roman" w:cs="Times New Roman"/>
          <w:b/>
          <w:sz w:val="24"/>
          <w:szCs w:val="24"/>
        </w:rPr>
      </w:pPr>
      <w:r>
        <w:rPr>
          <w:rFonts w:ascii="Times New Roman" w:hAnsi="Times New Roman" w:cs="Times New Roman"/>
          <w:b/>
          <w:sz w:val="24"/>
          <w:szCs w:val="24"/>
        </w:rPr>
        <w:t>II. Iestādes darbības mērķi</w:t>
      </w:r>
      <w:r w:rsidRPr="007968D1">
        <w:rPr>
          <w:rFonts w:ascii="Times New Roman" w:hAnsi="Times New Roman" w:cs="Times New Roman"/>
          <w:b/>
          <w:sz w:val="24"/>
          <w:szCs w:val="24"/>
        </w:rPr>
        <w:t>, pamatvirziens un uzdevumi</w:t>
      </w:r>
    </w:p>
    <w:p w14:paraId="671C70CD" w14:textId="77777777" w:rsidR="00F60E44" w:rsidRDefault="00F60E44" w:rsidP="00F60E44">
      <w:pPr>
        <w:tabs>
          <w:tab w:val="left" w:pos="284"/>
        </w:tabs>
        <w:spacing w:after="0" w:line="240" w:lineRule="auto"/>
        <w:ind w:left="-11"/>
        <w:jc w:val="center"/>
        <w:rPr>
          <w:rFonts w:ascii="Times New Roman" w:hAnsi="Times New Roman" w:cs="Times New Roman"/>
          <w:b/>
          <w:sz w:val="24"/>
          <w:szCs w:val="24"/>
        </w:rPr>
      </w:pPr>
    </w:p>
    <w:p w14:paraId="2E0C2578" w14:textId="5B24E016" w:rsidR="0086703F" w:rsidRPr="00F60E44" w:rsidRDefault="0086703F" w:rsidP="00F60E44">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mērķi ir šādi:</w:t>
      </w:r>
    </w:p>
    <w:p w14:paraId="23063EDE"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14:paraId="41A68F0F"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DCB0612" w14:textId="5B561E98" w:rsidR="0086703F" w:rsidRPr="00F60E44" w:rsidRDefault="0086703F" w:rsidP="00F60E44">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darbības pamatvirziens ir izglītojoša un audzinoša darbība.</w:t>
      </w:r>
    </w:p>
    <w:p w14:paraId="60B4AF49" w14:textId="656380A9" w:rsidR="0086703F" w:rsidRPr="00F60E44" w:rsidRDefault="0086703F" w:rsidP="00F60E44">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uzdevumi ir šādi:</w:t>
      </w:r>
    </w:p>
    <w:p w14:paraId="0EB5800E"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AA02B0">
        <w:rPr>
          <w:rFonts w:ascii="Times New Roman" w:hAnsi="Times New Roman" w:cs="Times New Roman"/>
          <w:sz w:val="24"/>
          <w:szCs w:val="24"/>
        </w:rPr>
        <w:softHyphen/>
        <w:t>principiem un audzināt krietnus, godprātīgus, atbildīgus cilvēkus – Latvijas patriotus;</w:t>
      </w:r>
    </w:p>
    <w:p w14:paraId="63FE4837"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9.2. sadarboties ar izglītojamā vecākiem vai citiem izglītojamā likumiskajiem pārstāvjiem (turpmāk – vecāki), lai nodrošinātu izglītojamā sagatavošanu pamatizglītības ieguves uzsākšanai;</w:t>
      </w:r>
    </w:p>
    <w:p w14:paraId="2D25497D"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lastRenderedPageBreak/>
        <w:t>9.3. nodrošināt izglītības programmas īstenošanā un izglītības satura apguvē nepieciešamos mācību līdzekļus;</w:t>
      </w:r>
    </w:p>
    <w:p w14:paraId="0A80FC48"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 xml:space="preserve">9.4. racionāli un efektīvi izmantot izglītībai atvēlētos finanšu, </w:t>
      </w:r>
      <w:r w:rsidRPr="00AA02B0">
        <w:rPr>
          <w:rFonts w:ascii="Times New Roman" w:hAnsi="Times New Roman" w:cs="Times New Roman"/>
          <w:iCs/>
          <w:sz w:val="24"/>
          <w:szCs w:val="24"/>
        </w:rPr>
        <w:t xml:space="preserve">materiālos un personāla </w:t>
      </w:r>
      <w:r w:rsidRPr="00AA02B0">
        <w:rPr>
          <w:rFonts w:ascii="Times New Roman" w:hAnsi="Times New Roman" w:cs="Times New Roman"/>
          <w:sz w:val="24"/>
          <w:szCs w:val="24"/>
        </w:rPr>
        <w:t>resursus;</w:t>
      </w:r>
    </w:p>
    <w:p w14:paraId="115B0EA8" w14:textId="77777777" w:rsidR="0086703F" w:rsidRPr="00AA02B0" w:rsidRDefault="0086703F" w:rsidP="00F60E44">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0EB189BD" w14:textId="3784E4D2" w:rsidR="001D62A7" w:rsidRDefault="0086703F" w:rsidP="00205F97">
      <w:pPr>
        <w:spacing w:after="0" w:line="240" w:lineRule="auto"/>
        <w:ind w:left="1134" w:hanging="414"/>
        <w:jc w:val="both"/>
        <w:rPr>
          <w:rFonts w:ascii="Times New Roman" w:hAnsi="Times New Roman" w:cs="Times New Roman"/>
          <w:sz w:val="24"/>
          <w:szCs w:val="24"/>
        </w:rPr>
      </w:pPr>
      <w:r w:rsidRPr="00AA02B0">
        <w:rPr>
          <w:rFonts w:ascii="Times New Roman" w:hAnsi="Times New Roman" w:cs="Times New Roman"/>
          <w:sz w:val="24"/>
          <w:szCs w:val="24"/>
        </w:rPr>
        <w:t>9.6. pildīt citus normatīvajos aktos paredzētos izglītības iestādes uzdevumus.</w:t>
      </w:r>
    </w:p>
    <w:p w14:paraId="004B283B" w14:textId="77777777" w:rsidR="00205F97" w:rsidRPr="00AA02B0" w:rsidRDefault="00205F97" w:rsidP="00205F97">
      <w:pPr>
        <w:spacing w:after="0" w:line="240" w:lineRule="auto"/>
        <w:ind w:left="1134" w:hanging="414"/>
        <w:jc w:val="both"/>
        <w:rPr>
          <w:rFonts w:ascii="Times New Roman" w:hAnsi="Times New Roman" w:cs="Times New Roman"/>
          <w:sz w:val="24"/>
          <w:szCs w:val="24"/>
        </w:rPr>
      </w:pPr>
    </w:p>
    <w:p w14:paraId="62B76DBE" w14:textId="5E530E0A" w:rsidR="0086703F" w:rsidRDefault="0086703F" w:rsidP="00205F97">
      <w:pPr>
        <w:tabs>
          <w:tab w:val="left" w:pos="284"/>
        </w:tabs>
        <w:spacing w:after="0" w:line="240" w:lineRule="auto"/>
        <w:jc w:val="center"/>
        <w:rPr>
          <w:rFonts w:ascii="Times New Roman" w:hAnsi="Times New Roman" w:cs="Times New Roman"/>
          <w:b/>
          <w:sz w:val="24"/>
          <w:szCs w:val="24"/>
        </w:rPr>
      </w:pPr>
      <w:r w:rsidRPr="00E5584F">
        <w:rPr>
          <w:rFonts w:ascii="Times New Roman" w:hAnsi="Times New Roman" w:cs="Times New Roman"/>
          <w:b/>
          <w:sz w:val="24"/>
          <w:szCs w:val="24"/>
        </w:rPr>
        <w:t>III</w:t>
      </w:r>
      <w:r>
        <w:rPr>
          <w:rFonts w:ascii="Times New Roman" w:hAnsi="Times New Roman" w:cs="Times New Roman"/>
          <w:b/>
          <w:sz w:val="24"/>
          <w:szCs w:val="24"/>
        </w:rPr>
        <w:t>.</w:t>
      </w:r>
      <w:r w:rsidRPr="00E5584F">
        <w:rPr>
          <w:rFonts w:ascii="Times New Roman" w:hAnsi="Times New Roman" w:cs="Times New Roman"/>
          <w:b/>
          <w:sz w:val="24"/>
          <w:szCs w:val="24"/>
        </w:rPr>
        <w:t xml:space="preserve"> </w:t>
      </w:r>
      <w:r>
        <w:rPr>
          <w:rFonts w:ascii="Times New Roman" w:hAnsi="Times New Roman" w:cs="Times New Roman"/>
          <w:b/>
          <w:sz w:val="24"/>
          <w:szCs w:val="24"/>
        </w:rPr>
        <w:t>Iestādē ī</w:t>
      </w:r>
      <w:r w:rsidRPr="00E5584F">
        <w:rPr>
          <w:rFonts w:ascii="Times New Roman" w:hAnsi="Times New Roman" w:cs="Times New Roman"/>
          <w:b/>
          <w:sz w:val="24"/>
          <w:szCs w:val="24"/>
        </w:rPr>
        <w:t>stenojamās izglītības programmas</w:t>
      </w:r>
    </w:p>
    <w:p w14:paraId="334E6EBA" w14:textId="77777777" w:rsidR="00205F97" w:rsidRPr="00E5584F" w:rsidRDefault="00205F97" w:rsidP="00205F97">
      <w:pPr>
        <w:tabs>
          <w:tab w:val="left" w:pos="284"/>
        </w:tabs>
        <w:spacing w:after="0" w:line="240" w:lineRule="auto"/>
        <w:jc w:val="center"/>
        <w:rPr>
          <w:rFonts w:ascii="Times New Roman" w:hAnsi="Times New Roman" w:cs="Times New Roman"/>
          <w:b/>
          <w:sz w:val="24"/>
          <w:szCs w:val="24"/>
        </w:rPr>
      </w:pPr>
    </w:p>
    <w:p w14:paraId="61919D9B" w14:textId="0E881599" w:rsidR="006D49F2" w:rsidRPr="00F60E44" w:rsidRDefault="0086703F" w:rsidP="00205F97">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 īsteno licencētas pirmsskolas izglītības programmas.</w:t>
      </w:r>
    </w:p>
    <w:p w14:paraId="5DDFB7AD" w14:textId="77777777" w:rsidR="0086703F" w:rsidRPr="00D53723" w:rsidRDefault="0086703F" w:rsidP="00205F97">
      <w:pPr>
        <w:pStyle w:val="Sarakstarindkopa"/>
        <w:spacing w:after="0" w:line="240" w:lineRule="auto"/>
        <w:ind w:left="426"/>
        <w:jc w:val="both"/>
        <w:rPr>
          <w:rFonts w:ascii="Times New Roman" w:hAnsi="Times New Roman" w:cs="Times New Roman"/>
          <w:sz w:val="16"/>
          <w:szCs w:val="16"/>
        </w:rPr>
      </w:pPr>
    </w:p>
    <w:p w14:paraId="6A965AB6" w14:textId="77777777" w:rsidR="0086703F" w:rsidRPr="00F60E44" w:rsidRDefault="0086703F" w:rsidP="00205F97">
      <w:pPr>
        <w:pStyle w:val="Sarakstarindkopa"/>
        <w:numPr>
          <w:ilvl w:val="0"/>
          <w:numId w:val="5"/>
        </w:numPr>
        <w:tabs>
          <w:tab w:val="left" w:pos="426"/>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 var patstāvīgi īstenot interešu izglītības programmas un citas izglītības programmas atbilstoši ārējos normatīvajos aktos noteiktajam.</w:t>
      </w:r>
    </w:p>
    <w:p w14:paraId="2522E36B" w14:textId="77777777" w:rsidR="0086703F" w:rsidRPr="001D62A7" w:rsidRDefault="0086703F" w:rsidP="0086703F">
      <w:pPr>
        <w:pStyle w:val="Sarakstarindkopa"/>
        <w:tabs>
          <w:tab w:val="left" w:pos="284"/>
        </w:tabs>
        <w:spacing w:after="120" w:line="240" w:lineRule="auto"/>
        <w:ind w:left="426"/>
        <w:jc w:val="both"/>
        <w:rPr>
          <w:rFonts w:ascii="Times New Roman" w:hAnsi="Times New Roman" w:cs="Times New Roman"/>
          <w:b/>
          <w:sz w:val="24"/>
          <w:szCs w:val="24"/>
        </w:rPr>
      </w:pPr>
    </w:p>
    <w:p w14:paraId="467B378B" w14:textId="6F734A09" w:rsidR="0086703F" w:rsidRDefault="0086703F" w:rsidP="0086703F">
      <w:pPr>
        <w:pStyle w:val="Sarakstarindkopa"/>
        <w:tabs>
          <w:tab w:val="left" w:pos="284"/>
        </w:tabs>
        <w:spacing w:before="240" w:after="120" w:line="240" w:lineRule="auto"/>
        <w:ind w:left="426"/>
        <w:jc w:val="center"/>
        <w:rPr>
          <w:rFonts w:ascii="Times New Roman" w:hAnsi="Times New Roman" w:cs="Times New Roman"/>
          <w:b/>
          <w:sz w:val="24"/>
          <w:szCs w:val="24"/>
        </w:rPr>
      </w:pPr>
      <w:r w:rsidRPr="00E5584F">
        <w:rPr>
          <w:rFonts w:ascii="Times New Roman" w:hAnsi="Times New Roman" w:cs="Times New Roman"/>
          <w:b/>
          <w:sz w:val="24"/>
          <w:szCs w:val="24"/>
        </w:rPr>
        <w:t>IV</w:t>
      </w:r>
      <w:r>
        <w:rPr>
          <w:rFonts w:ascii="Times New Roman" w:hAnsi="Times New Roman" w:cs="Times New Roman"/>
          <w:b/>
          <w:sz w:val="24"/>
          <w:szCs w:val="24"/>
        </w:rPr>
        <w:t>.</w:t>
      </w:r>
      <w:r w:rsidRPr="00E5584F">
        <w:rPr>
          <w:rFonts w:ascii="Times New Roman" w:hAnsi="Times New Roman" w:cs="Times New Roman"/>
          <w:b/>
          <w:sz w:val="24"/>
          <w:szCs w:val="24"/>
        </w:rPr>
        <w:t xml:space="preserve"> Izglītības procesa organizācija</w:t>
      </w:r>
    </w:p>
    <w:p w14:paraId="34EC2DB0" w14:textId="77777777" w:rsidR="00205F97" w:rsidRDefault="00205F97" w:rsidP="0086703F">
      <w:pPr>
        <w:pStyle w:val="Sarakstarindkopa"/>
        <w:tabs>
          <w:tab w:val="left" w:pos="284"/>
        </w:tabs>
        <w:spacing w:before="240" w:after="120" w:line="240" w:lineRule="auto"/>
        <w:ind w:left="426"/>
        <w:jc w:val="center"/>
        <w:rPr>
          <w:rFonts w:ascii="Times New Roman" w:hAnsi="Times New Roman" w:cs="Times New Roman"/>
          <w:b/>
          <w:sz w:val="24"/>
          <w:szCs w:val="24"/>
        </w:rPr>
      </w:pPr>
    </w:p>
    <w:p w14:paraId="000EA7C4" w14:textId="38F57E05" w:rsidR="0086703F" w:rsidRPr="00F60E44" w:rsidRDefault="0086703F" w:rsidP="00205F97">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4D46BCA1" w14:textId="44D269D1" w:rsidR="0086703F" w:rsidRPr="00AA02B0" w:rsidRDefault="0086703F" w:rsidP="00205F97">
      <w:pPr>
        <w:pStyle w:val="tv213"/>
        <w:numPr>
          <w:ilvl w:val="0"/>
          <w:numId w:val="5"/>
        </w:numPr>
        <w:shd w:val="clear" w:color="auto" w:fill="FFFFFF"/>
        <w:spacing w:before="0" w:beforeAutospacing="0" w:after="0" w:afterAutospacing="0"/>
        <w:jc w:val="both"/>
        <w:rPr>
          <w:lang w:eastAsia="en-US"/>
        </w:rPr>
      </w:pPr>
      <w:r w:rsidRPr="00AA02B0">
        <w:rPr>
          <w:lang w:eastAsia="en-US"/>
        </w:rPr>
        <w:t>Pedagoģiskā procesa galvenie pamatnosacījumi ir šādi:</w:t>
      </w:r>
    </w:p>
    <w:p w14:paraId="2DBF4FB2" w14:textId="77777777" w:rsidR="0086703F" w:rsidRPr="00AA02B0" w:rsidRDefault="0086703F" w:rsidP="00205F97">
      <w:pPr>
        <w:pStyle w:val="tv213"/>
        <w:shd w:val="clear" w:color="auto" w:fill="FFFFFF"/>
        <w:spacing w:before="0" w:beforeAutospacing="0" w:after="0" w:afterAutospacing="0"/>
        <w:ind w:left="1276" w:hanging="556"/>
        <w:jc w:val="both"/>
        <w:rPr>
          <w:lang w:eastAsia="en-US"/>
        </w:rPr>
      </w:pPr>
      <w:r w:rsidRPr="00AA02B0">
        <w:rPr>
          <w:lang w:eastAsia="en-US"/>
        </w:rPr>
        <w:t>13.1. ievērot izglītojamā veselības stāvokli, vajadzības, intereses un spējas, kā arī nodrošināt viņa individuālo attīstību, ja nepieciešams izstrādājot individuālu mācību plānu;</w:t>
      </w:r>
    </w:p>
    <w:p w14:paraId="1F6133A9" w14:textId="77777777" w:rsidR="0086703F" w:rsidRPr="00AA02B0" w:rsidRDefault="0086703F" w:rsidP="00205F97">
      <w:pPr>
        <w:pStyle w:val="tv213"/>
        <w:shd w:val="clear" w:color="auto" w:fill="FFFFFF"/>
        <w:spacing w:before="0" w:beforeAutospacing="0" w:after="0" w:afterAutospacing="0"/>
        <w:ind w:left="1276" w:hanging="556"/>
        <w:jc w:val="both"/>
        <w:rPr>
          <w:lang w:eastAsia="en-US"/>
        </w:rPr>
      </w:pPr>
      <w:r w:rsidRPr="00AA02B0">
        <w:rPr>
          <w:lang w:eastAsia="en-US"/>
        </w:rPr>
        <w:t xml:space="preserve">13.2. sekmēt izglītojamā pozitīvu </w:t>
      </w:r>
      <w:proofErr w:type="spellStart"/>
      <w:r w:rsidRPr="00AA02B0">
        <w:rPr>
          <w:lang w:eastAsia="en-US"/>
        </w:rPr>
        <w:t>pašizjūtu</w:t>
      </w:r>
      <w:proofErr w:type="spellEnd"/>
      <w:r w:rsidRPr="00AA02B0">
        <w:rPr>
          <w:lang w:eastAsia="en-US"/>
        </w:rPr>
        <w:t xml:space="preserve"> drošā un attīstību veicinošā vidē;</w:t>
      </w:r>
    </w:p>
    <w:p w14:paraId="03581833" w14:textId="63A17A7F" w:rsidR="006D49F2" w:rsidRPr="00AA02B0" w:rsidRDefault="0086703F" w:rsidP="00205F97">
      <w:pPr>
        <w:pStyle w:val="tv213"/>
        <w:shd w:val="clear" w:color="auto" w:fill="FFFFFF"/>
        <w:spacing w:before="0" w:beforeAutospacing="0" w:after="0" w:afterAutospacing="0"/>
        <w:ind w:left="1276" w:hanging="556"/>
        <w:jc w:val="both"/>
        <w:rPr>
          <w:lang w:eastAsia="en-US"/>
        </w:rPr>
      </w:pPr>
      <w:r w:rsidRPr="00AA02B0">
        <w:rPr>
          <w:lang w:eastAsia="en-US"/>
        </w:rPr>
        <w:t>13.3. nodrošināt izglītojamā, pedagogu, dibinātāja un vecāku sadarbību.</w:t>
      </w:r>
      <w:bookmarkStart w:id="0" w:name="p9"/>
      <w:bookmarkStart w:id="1" w:name="p-438670"/>
      <w:bookmarkEnd w:id="0"/>
      <w:bookmarkEnd w:id="1"/>
    </w:p>
    <w:p w14:paraId="77CAC467" w14:textId="2B4BFA22" w:rsidR="00F60E44" w:rsidRPr="00205F97" w:rsidRDefault="0086703F" w:rsidP="00205F97">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Izglītības programmā noteikto izglītības saturu izglītojamais apgūst patstāvīgā darbībā un rotaļnodarbībās ar integrētu mācību saturu, visas dienas garumā nodrošinot vienmērīgu slodzi.</w:t>
      </w:r>
    </w:p>
    <w:p w14:paraId="6078691A" w14:textId="76151FE3" w:rsidR="0086703F" w:rsidRPr="00F60E44" w:rsidRDefault="0086703F" w:rsidP="00205F97">
      <w:pPr>
        <w:pStyle w:val="Sarakstarindkopa"/>
        <w:numPr>
          <w:ilvl w:val="0"/>
          <w:numId w:val="5"/>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Pirmsskolas izglītības satura apguve izglītojamajam nodrošina:</w:t>
      </w:r>
    </w:p>
    <w:p w14:paraId="0664F49F"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15.1.daudzpusīgas izglītojamā attīstības sekmēšanu un individualitātes veidošanos;</w:t>
      </w:r>
    </w:p>
    <w:p w14:paraId="6A0939FF"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15.2. garīgo, fizisko un sociālo attīstību;</w:t>
      </w:r>
    </w:p>
    <w:p w14:paraId="7F02DB5A"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15.3. iniciatīvas, zinātkāres, patstāvības un radošās darbības attīstību, tai skaitā izglītojamā prasmes patstāvīgi mācīties un pilnveidoties veidošanos un attīstību;</w:t>
      </w:r>
    </w:p>
    <w:p w14:paraId="2BA6053B"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 xml:space="preserve">15.4. izglītojamā saskarsmes un sadarbības prasmju sekmēšanu; </w:t>
      </w:r>
    </w:p>
    <w:p w14:paraId="1B2373E4"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15.5. veselības nostiprināšanu;</w:t>
      </w:r>
    </w:p>
    <w:p w14:paraId="3A21A1EF"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15.6. psiholoģisko sagatavošanu pamatizglītības ieguves uzsākšanai;</w:t>
      </w:r>
    </w:p>
    <w:p w14:paraId="374E18D4" w14:textId="77777777" w:rsidR="0086703F" w:rsidRPr="00AA02B0" w:rsidRDefault="0086703F" w:rsidP="00205F97">
      <w:pPr>
        <w:pStyle w:val="tv213"/>
        <w:spacing w:before="0" w:beforeAutospacing="0" w:after="0" w:afterAutospacing="0"/>
        <w:ind w:left="1276" w:hanging="556"/>
        <w:jc w:val="both"/>
        <w:rPr>
          <w:lang w:eastAsia="en-US"/>
        </w:rPr>
      </w:pPr>
      <w:r w:rsidRPr="00AA02B0">
        <w:rPr>
          <w:lang w:eastAsia="en-US"/>
        </w:rPr>
        <w:t>15.7. valsts valodas lietošanas pamatiemaņu apguvi;</w:t>
      </w:r>
    </w:p>
    <w:p w14:paraId="4A1B5009" w14:textId="77777777" w:rsidR="0086703F" w:rsidRPr="00AA02B0" w:rsidRDefault="0086703F" w:rsidP="00205F97">
      <w:pPr>
        <w:pStyle w:val="tv213"/>
        <w:spacing w:before="0" w:beforeAutospacing="0" w:after="0" w:afterAutospacing="0"/>
        <w:ind w:left="1276" w:hanging="556"/>
        <w:jc w:val="both"/>
      </w:pPr>
      <w:r w:rsidRPr="00AA02B0">
        <w:rPr>
          <w:lang w:eastAsia="en-US"/>
        </w:rPr>
        <w:t xml:space="preserve">15.8. </w:t>
      </w:r>
      <w:r w:rsidRPr="00AA02B0">
        <w:t>izglītojamā pašapziņas veidošanos, spēju un interešu apzināšanos, jūtu un gribas attīstību, veicinot izglītojamā pilnveidošanos par garīgi, emocionāli un fiziski attīstītu personību;</w:t>
      </w:r>
    </w:p>
    <w:p w14:paraId="14DA4D01" w14:textId="77777777" w:rsidR="0086703F" w:rsidRPr="00AA02B0" w:rsidRDefault="0086703F" w:rsidP="00205F97">
      <w:pPr>
        <w:spacing w:after="0" w:line="240" w:lineRule="auto"/>
        <w:ind w:left="1276" w:hanging="556"/>
        <w:jc w:val="both"/>
        <w:rPr>
          <w:rFonts w:ascii="Times New Roman" w:hAnsi="Times New Roman" w:cs="Times New Roman"/>
          <w:sz w:val="24"/>
          <w:szCs w:val="24"/>
        </w:rPr>
      </w:pPr>
      <w:r w:rsidRPr="00AA02B0">
        <w:rPr>
          <w:rFonts w:ascii="Times New Roman"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15C8C9C7" w14:textId="77777777" w:rsidR="0086703F" w:rsidRPr="00AA02B0" w:rsidRDefault="0086703F" w:rsidP="00205F97">
      <w:pPr>
        <w:spacing w:after="0" w:line="240" w:lineRule="auto"/>
        <w:ind w:left="1276" w:hanging="556"/>
        <w:jc w:val="both"/>
        <w:rPr>
          <w:rFonts w:ascii="Times New Roman" w:hAnsi="Times New Roman" w:cs="Times New Roman"/>
          <w:sz w:val="24"/>
          <w:szCs w:val="24"/>
        </w:rPr>
      </w:pPr>
      <w:r w:rsidRPr="00AA02B0">
        <w:rPr>
          <w:rFonts w:ascii="Times New Roman" w:hAnsi="Times New Roman" w:cs="Times New Roman"/>
          <w:sz w:val="24"/>
          <w:szCs w:val="24"/>
        </w:rPr>
        <w:t>15.10. izpratnes par cilvēktiesību pamat</w:t>
      </w:r>
      <w:r w:rsidRPr="00AA02B0">
        <w:rPr>
          <w:rFonts w:ascii="Times New Roman" w:hAnsi="Times New Roman" w:cs="Times New Roman"/>
          <w:sz w:val="24"/>
          <w:szCs w:val="24"/>
        </w:rPr>
        <w:softHyphen/>
        <w:t>principiem veidošanos, audzinot krietnus, godprātīgus, atbildīgus cilvēkus – Latvijas patriotus.</w:t>
      </w:r>
    </w:p>
    <w:p w14:paraId="52F1836D" w14:textId="6870E344" w:rsidR="0086703F" w:rsidRDefault="0086703F" w:rsidP="00205F97">
      <w:pPr>
        <w:pStyle w:val="tv213"/>
        <w:numPr>
          <w:ilvl w:val="0"/>
          <w:numId w:val="5"/>
        </w:numPr>
        <w:shd w:val="clear" w:color="auto" w:fill="FFFFFF"/>
        <w:spacing w:before="0" w:beforeAutospacing="0" w:after="0" w:afterAutospacing="0"/>
        <w:jc w:val="both"/>
        <w:rPr>
          <w:lang w:eastAsia="en-US"/>
        </w:rPr>
      </w:pPr>
      <w:r w:rsidRPr="00AA02B0">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164BC5EA" w14:textId="4DCB921A" w:rsidR="0086703F" w:rsidRPr="00AA02B0" w:rsidRDefault="0086703F" w:rsidP="00205F97">
      <w:pPr>
        <w:pStyle w:val="tv213"/>
        <w:numPr>
          <w:ilvl w:val="0"/>
          <w:numId w:val="5"/>
        </w:numPr>
        <w:shd w:val="clear" w:color="auto" w:fill="FFFFFF"/>
        <w:spacing w:before="0" w:beforeAutospacing="0" w:after="0" w:afterAutospacing="0"/>
        <w:jc w:val="both"/>
        <w:rPr>
          <w:lang w:eastAsia="en-US"/>
        </w:rPr>
      </w:pPr>
      <w:r w:rsidRPr="00AA02B0">
        <w:rPr>
          <w:lang w:eastAsia="en-US"/>
        </w:rPr>
        <w:t>Pirmsskolas izglītības progra</w:t>
      </w:r>
      <w:r>
        <w:rPr>
          <w:lang w:eastAsia="en-US"/>
        </w:rPr>
        <w:t xml:space="preserve">mmu apgūst izglītojamie no 1,5 </w:t>
      </w:r>
      <w:r w:rsidRPr="00AA02B0">
        <w:rPr>
          <w:lang w:eastAsia="en-US"/>
        </w:rPr>
        <w:t>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73F46943" w14:textId="15B0C697" w:rsidR="0086703F" w:rsidRPr="00AA02B0" w:rsidRDefault="0086703F" w:rsidP="00205F97">
      <w:pPr>
        <w:pStyle w:val="tv213"/>
        <w:numPr>
          <w:ilvl w:val="0"/>
          <w:numId w:val="5"/>
        </w:numPr>
        <w:shd w:val="clear" w:color="auto" w:fill="FFFFFF"/>
        <w:spacing w:before="0" w:beforeAutospacing="0" w:after="0" w:afterAutospacing="0"/>
        <w:jc w:val="both"/>
        <w:rPr>
          <w:lang w:eastAsia="en-US"/>
        </w:rPr>
      </w:pPr>
      <w:r w:rsidRPr="00AA02B0">
        <w:rPr>
          <w:lang w:eastAsia="en-US"/>
        </w:rPr>
        <w:lastRenderedPageBreak/>
        <w:t xml:space="preserve">Izglītojamo uzņemšanas kārtību iestādē nosaka dibinātājs normatīvajos aktos noteiktajā kārtībā. </w:t>
      </w:r>
    </w:p>
    <w:p w14:paraId="02772595" w14:textId="39BF4BD9" w:rsidR="0086703F" w:rsidRDefault="0086703F" w:rsidP="00205F97">
      <w:pPr>
        <w:pStyle w:val="tv213"/>
        <w:numPr>
          <w:ilvl w:val="0"/>
          <w:numId w:val="5"/>
        </w:numPr>
        <w:shd w:val="clear" w:color="auto" w:fill="FFFFFF"/>
        <w:spacing w:before="0" w:beforeAutospacing="0" w:after="0" w:afterAutospacing="0"/>
        <w:jc w:val="both"/>
      </w:pPr>
      <w:r w:rsidRPr="00AA02B0">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2FE96A85" w14:textId="7ACD9820" w:rsidR="0086703F" w:rsidRDefault="0086703F" w:rsidP="00205F97">
      <w:pPr>
        <w:pStyle w:val="tv213"/>
        <w:numPr>
          <w:ilvl w:val="0"/>
          <w:numId w:val="5"/>
        </w:numPr>
        <w:shd w:val="clear" w:color="auto" w:fill="FFFFFF"/>
        <w:spacing w:before="0" w:beforeAutospacing="0" w:after="0" w:afterAutospacing="0"/>
        <w:jc w:val="both"/>
      </w:pPr>
      <w:r>
        <w:t>Iestāde strādā nepārtrauktā darba režīmā  darba dienās no pulksten 7.00 pirmdienā līdz pulksten 19.00 piektdienā, izņemot normatīvajos aktos noteiktās brīvdienas un saīsinātās darba dienas.</w:t>
      </w:r>
    </w:p>
    <w:p w14:paraId="591E0121" w14:textId="3C51EABA" w:rsidR="0086703F" w:rsidRDefault="0086703F" w:rsidP="00205F97">
      <w:pPr>
        <w:pStyle w:val="tv213"/>
        <w:numPr>
          <w:ilvl w:val="0"/>
          <w:numId w:val="5"/>
        </w:numPr>
        <w:shd w:val="clear" w:color="auto" w:fill="FFFFFF"/>
        <w:spacing w:before="0" w:beforeAutospacing="0" w:after="0" w:afterAutospacing="0"/>
        <w:jc w:val="both"/>
      </w:pPr>
      <w:r>
        <w:t>Iestādes vadītājs ir tiesīgs vasaras periodā slēgt iestādi uz laiku līdz 6 nedēļām sakarā ar remontdarbu veikšanu iestādē vai bērnu apmeklējuma būtisku samazinājumu. Iestādes plānotā slēgšana jāsaskaņo ar Izglītības pārvaldi ne vēlāk kā 6 nedēļas iepriekš.</w:t>
      </w:r>
    </w:p>
    <w:p w14:paraId="3C74E732" w14:textId="77777777" w:rsidR="001D62A7" w:rsidRPr="006D49F2" w:rsidRDefault="001D62A7" w:rsidP="00205F97">
      <w:pPr>
        <w:pStyle w:val="tv213"/>
        <w:shd w:val="clear" w:color="auto" w:fill="FFFFFF"/>
        <w:spacing w:before="0" w:beforeAutospacing="0" w:after="0" w:afterAutospacing="0"/>
        <w:ind w:firstLine="142"/>
        <w:jc w:val="both"/>
      </w:pPr>
    </w:p>
    <w:p w14:paraId="6F1E40CD" w14:textId="77777777" w:rsidR="0086703F" w:rsidRPr="0043312F" w:rsidRDefault="0086703F" w:rsidP="0086703F">
      <w:pPr>
        <w:jc w:val="center"/>
        <w:rPr>
          <w:rFonts w:ascii="Times New Roman" w:hAnsi="Times New Roman" w:cs="Times New Roman"/>
          <w:b/>
          <w:sz w:val="24"/>
          <w:szCs w:val="24"/>
        </w:rPr>
      </w:pPr>
      <w:r w:rsidRPr="0043312F">
        <w:rPr>
          <w:rFonts w:ascii="Times New Roman" w:hAnsi="Times New Roman" w:cs="Times New Roman"/>
          <w:b/>
          <w:sz w:val="24"/>
          <w:szCs w:val="24"/>
        </w:rPr>
        <w:t xml:space="preserve">V. Izglītojamo tiesības un pienākumi </w:t>
      </w:r>
    </w:p>
    <w:p w14:paraId="76A8F54D" w14:textId="75ADE2CA" w:rsidR="0086703F" w:rsidRPr="00F60E44" w:rsidRDefault="0086703F" w:rsidP="00F60E44">
      <w:pPr>
        <w:pStyle w:val="Sarakstarindkopa"/>
        <w:numPr>
          <w:ilvl w:val="0"/>
          <w:numId w:val="5"/>
        </w:numPr>
        <w:jc w:val="both"/>
        <w:rPr>
          <w:rFonts w:ascii="Times New Roman" w:hAnsi="Times New Roman" w:cs="Times New Roman"/>
          <w:bCs/>
          <w:sz w:val="24"/>
          <w:szCs w:val="24"/>
        </w:rPr>
      </w:pPr>
      <w:r w:rsidRPr="00F60E44">
        <w:rPr>
          <w:rFonts w:ascii="Times New Roman" w:hAnsi="Times New Roman" w:cs="Times New Roman"/>
          <w:sz w:val="24"/>
          <w:szCs w:val="24"/>
        </w:rPr>
        <w:t>Izglītojamo tiesība</w:t>
      </w:r>
      <w:r w:rsidRPr="00F60E44">
        <w:rPr>
          <w:rFonts w:ascii="Times New Roman" w:hAnsi="Times New Roman" w:cs="Times New Roman"/>
          <w:bCs/>
          <w:sz w:val="24"/>
          <w:szCs w:val="24"/>
        </w:rPr>
        <w:t>s un pienākumi ir noteikti Izglītības likumā, Bērnu tiesību aizsardzības likumā, citos ārējos normatīvajos aktos un iestādes iekšējos normatīvajos aktos.</w:t>
      </w:r>
    </w:p>
    <w:p w14:paraId="14FAD8DE" w14:textId="5F41E4AE" w:rsidR="001D62A7" w:rsidRPr="00205F97" w:rsidRDefault="0086703F" w:rsidP="00205F97">
      <w:pPr>
        <w:pStyle w:val="Sarakstarindkopa"/>
        <w:numPr>
          <w:ilvl w:val="0"/>
          <w:numId w:val="5"/>
        </w:numPr>
        <w:jc w:val="both"/>
        <w:rPr>
          <w:rFonts w:ascii="Times New Roman" w:hAnsi="Times New Roman" w:cs="Times New Roman"/>
          <w:bCs/>
          <w:sz w:val="24"/>
          <w:szCs w:val="24"/>
        </w:rPr>
      </w:pPr>
      <w:r w:rsidRPr="00F60E44">
        <w:rPr>
          <w:rFonts w:ascii="Times New Roman" w:hAnsi="Times New Roman" w:cs="Times New Roman"/>
          <w:bCs/>
          <w:sz w:val="24"/>
          <w:szCs w:val="24"/>
        </w:rPr>
        <w:t>Iestāde nodrošina izglītojamo tiesību ievērošanu, tostarp sadarbojoties ar citām institūcijām bērnu tiesību aizsardzības jomā.</w:t>
      </w:r>
    </w:p>
    <w:p w14:paraId="6B0E1DA0" w14:textId="77777777" w:rsidR="0086703F" w:rsidRPr="000C61D7" w:rsidRDefault="0086703F" w:rsidP="0086703F">
      <w:pPr>
        <w:jc w:val="center"/>
        <w:rPr>
          <w:rFonts w:ascii="Times New Roman" w:hAnsi="Times New Roman" w:cs="Times New Roman"/>
          <w:b/>
          <w:sz w:val="24"/>
          <w:szCs w:val="24"/>
        </w:rPr>
      </w:pPr>
      <w:r w:rsidRPr="000C61D7">
        <w:rPr>
          <w:rFonts w:ascii="Times New Roman" w:hAnsi="Times New Roman" w:cs="Times New Roman"/>
          <w:b/>
          <w:sz w:val="24"/>
          <w:szCs w:val="24"/>
        </w:rPr>
        <w:t>VI. Pedagogu un citu darbinieku tiesības un pienākumi</w:t>
      </w:r>
    </w:p>
    <w:p w14:paraId="0F087760" w14:textId="674CD6B6" w:rsidR="0086703F" w:rsidRPr="00205F97" w:rsidRDefault="0086703F" w:rsidP="00205F97">
      <w:pPr>
        <w:pStyle w:val="msonormalcxspmiddle"/>
        <w:numPr>
          <w:ilvl w:val="0"/>
          <w:numId w:val="5"/>
        </w:numPr>
        <w:tabs>
          <w:tab w:val="left" w:pos="567"/>
        </w:tabs>
        <w:spacing w:before="0" w:beforeAutospacing="0" w:after="0" w:afterAutospacing="0"/>
        <w:contextualSpacing/>
        <w:jc w:val="both"/>
        <w:rPr>
          <w:bCs/>
        </w:rPr>
      </w:pPr>
      <w:r w:rsidRPr="00E345FF">
        <w:rPr>
          <w:bCs/>
          <w:lang w:eastAsia="en-US"/>
        </w:rPr>
        <w:t xml:space="preserve">Iestādi vada iestādes vadītājs. </w:t>
      </w:r>
      <w:r w:rsidRPr="00E345FF">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69F7D1BE"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377B6213"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05F68F91"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79B02B3C"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63BDF28A"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0F9AF10E"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17D15ECB"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4B69C79E"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282F98EC"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3B6A3775"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0E79AFA2"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37B83454"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435BFFF9"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7E116E05"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64243E90"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3AC6A3F0"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252AFA0F"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1BF94ECD"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2338D86F"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19C11E29"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6C510298"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1B28C71C"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5B1ECBFD"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45C62150" w14:textId="77777777" w:rsidR="00F60E44" w:rsidRPr="00F60E44" w:rsidRDefault="00F60E44" w:rsidP="00205F97">
      <w:pPr>
        <w:pStyle w:val="Sarakstarindkopa"/>
        <w:numPr>
          <w:ilvl w:val="0"/>
          <w:numId w:val="12"/>
        </w:numPr>
        <w:tabs>
          <w:tab w:val="left" w:pos="567"/>
        </w:tabs>
        <w:spacing w:after="0" w:line="240" w:lineRule="auto"/>
        <w:jc w:val="both"/>
        <w:rPr>
          <w:rFonts w:ascii="Times New Roman" w:eastAsia="Times New Roman" w:hAnsi="Times New Roman" w:cs="Times New Roman"/>
          <w:bCs/>
          <w:vanish/>
          <w:sz w:val="24"/>
          <w:szCs w:val="24"/>
          <w:lang w:eastAsia="lv-LV"/>
        </w:rPr>
      </w:pPr>
    </w:p>
    <w:p w14:paraId="39C35A44" w14:textId="18995F5F" w:rsidR="0086703F" w:rsidRPr="00205F97" w:rsidRDefault="0086703F" w:rsidP="00205F97">
      <w:pPr>
        <w:pStyle w:val="msonormalcxspmiddle"/>
        <w:numPr>
          <w:ilvl w:val="0"/>
          <w:numId w:val="12"/>
        </w:numPr>
        <w:tabs>
          <w:tab w:val="left" w:pos="567"/>
        </w:tabs>
        <w:spacing w:before="0" w:beforeAutospacing="0" w:after="0" w:afterAutospacing="0"/>
        <w:contextualSpacing/>
        <w:jc w:val="both"/>
        <w:rPr>
          <w:bCs/>
        </w:rPr>
      </w:pPr>
      <w:r w:rsidRPr="000C61D7">
        <w:rPr>
          <w:bCs/>
        </w:rPr>
        <w:t xml:space="preserve">Iestādes pedagogus un citus darbiniekus darbā </w:t>
      </w:r>
      <w:r w:rsidRPr="000C61D7">
        <w:t>pieņem un atbrīvo iestādes vadītājs normatīvajos aktos noteiktā kārtībā</w:t>
      </w:r>
      <w:r w:rsidRPr="000C61D7">
        <w:rPr>
          <w:bCs/>
        </w:rPr>
        <w:t xml:space="preserve">. Iestādes vadītājs ir tiesīgs deleģēt pedagogiem un citiem iestādes darbiniekiem konkrētu uzdevumu veikšanu. </w:t>
      </w:r>
    </w:p>
    <w:p w14:paraId="181D8EAE" w14:textId="28B365E1" w:rsidR="0086703F" w:rsidRPr="00205F97" w:rsidRDefault="0086703F" w:rsidP="00205F97">
      <w:pPr>
        <w:pStyle w:val="msonormalcxspmiddle"/>
        <w:numPr>
          <w:ilvl w:val="0"/>
          <w:numId w:val="12"/>
        </w:numPr>
        <w:tabs>
          <w:tab w:val="left" w:pos="567"/>
        </w:tabs>
        <w:spacing w:before="0" w:beforeAutospacing="0" w:after="0" w:afterAutospacing="0"/>
        <w:contextualSpacing/>
        <w:jc w:val="both"/>
        <w:rPr>
          <w:bCs/>
        </w:rPr>
      </w:pPr>
      <w:r w:rsidRPr="000C61D7">
        <w:rPr>
          <w:bCs/>
        </w:rPr>
        <w:t>Iestādes pedagogu tiesības un pienākumi ir noteikti Izglītības likumā, Vispārējās izglītības likumā, Bērnu tiesību aizsardzības likumā, Fizisko personu datu apstrādes likumā, Darba likumā un citos normatīvajos aktos. Ped</w:t>
      </w:r>
      <w:r w:rsidRPr="000C61D7">
        <w:t xml:space="preserve">agoga </w:t>
      </w:r>
      <w:r w:rsidRPr="000C61D7">
        <w:rPr>
          <w:bCs/>
        </w:rPr>
        <w:t>tiesības un pienākumus precizē darba līgums un amata apraksts.</w:t>
      </w:r>
    </w:p>
    <w:p w14:paraId="65265C18" w14:textId="3455E19D" w:rsidR="001D62A7" w:rsidRPr="0007236F" w:rsidRDefault="0086703F" w:rsidP="00205F97">
      <w:pPr>
        <w:pStyle w:val="Sarakstarindkopa"/>
        <w:numPr>
          <w:ilvl w:val="0"/>
          <w:numId w:val="12"/>
        </w:numPr>
        <w:tabs>
          <w:tab w:val="left" w:pos="567"/>
        </w:tabs>
        <w:spacing w:after="0" w:line="240" w:lineRule="auto"/>
        <w:jc w:val="both"/>
        <w:rPr>
          <w:rFonts w:ascii="Times New Roman" w:hAnsi="Times New Roman" w:cs="Times New Roman"/>
          <w:sz w:val="24"/>
          <w:szCs w:val="24"/>
        </w:rPr>
      </w:pPr>
      <w:r w:rsidRPr="000C61D7">
        <w:rPr>
          <w:rFonts w:ascii="Times New Roman" w:hAnsi="Times New Roman" w:cs="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5DBD134F" w14:textId="77777777" w:rsidR="0007236F" w:rsidRPr="00205F97" w:rsidRDefault="0007236F" w:rsidP="00205F97">
      <w:pPr>
        <w:tabs>
          <w:tab w:val="left" w:pos="567"/>
        </w:tabs>
        <w:spacing w:after="0"/>
        <w:jc w:val="both"/>
        <w:rPr>
          <w:rFonts w:ascii="Times New Roman" w:hAnsi="Times New Roman" w:cs="Times New Roman"/>
          <w:sz w:val="24"/>
          <w:szCs w:val="24"/>
        </w:rPr>
      </w:pPr>
    </w:p>
    <w:p w14:paraId="6D2CF7CA" w14:textId="0BD182E3" w:rsidR="0086703F" w:rsidRDefault="0086703F" w:rsidP="00205F97">
      <w:pPr>
        <w:spacing w:after="0" w:line="240" w:lineRule="auto"/>
        <w:jc w:val="center"/>
        <w:rPr>
          <w:rFonts w:ascii="Times New Roman" w:hAnsi="Times New Roman" w:cs="Times New Roman"/>
          <w:b/>
          <w:sz w:val="24"/>
          <w:szCs w:val="24"/>
        </w:rPr>
      </w:pPr>
      <w:r w:rsidRPr="000C61D7">
        <w:rPr>
          <w:rFonts w:ascii="Times New Roman" w:hAnsi="Times New Roman" w:cs="Times New Roman"/>
          <w:b/>
          <w:sz w:val="24"/>
          <w:szCs w:val="24"/>
        </w:rPr>
        <w:t>VII. Iestādes pašpārvaldes izveidošanas kārtība un kompetence</w:t>
      </w:r>
    </w:p>
    <w:p w14:paraId="7F96ED4B" w14:textId="77777777" w:rsidR="00205F97" w:rsidRPr="000C61D7" w:rsidRDefault="00205F97" w:rsidP="00205F97">
      <w:pPr>
        <w:spacing w:after="0" w:line="240" w:lineRule="auto"/>
        <w:jc w:val="center"/>
        <w:rPr>
          <w:rFonts w:ascii="Times New Roman" w:hAnsi="Times New Roman" w:cs="Times New Roman"/>
          <w:b/>
          <w:sz w:val="24"/>
          <w:szCs w:val="24"/>
        </w:rPr>
      </w:pPr>
    </w:p>
    <w:p w14:paraId="14E5A451" w14:textId="13CD7DAD" w:rsidR="0086703F" w:rsidRPr="00205F97" w:rsidRDefault="0086703F" w:rsidP="00205F97">
      <w:pPr>
        <w:pStyle w:val="Sarakstarindkopa"/>
        <w:numPr>
          <w:ilvl w:val="0"/>
          <w:numId w:val="12"/>
        </w:numPr>
        <w:tabs>
          <w:tab w:val="left" w:pos="567"/>
        </w:tabs>
        <w:spacing w:after="0" w:line="240" w:lineRule="auto"/>
        <w:jc w:val="both"/>
        <w:rPr>
          <w:rFonts w:ascii="Times New Roman" w:hAnsi="Times New Roman" w:cs="Times New Roman"/>
          <w:bCs/>
          <w:spacing w:val="4"/>
          <w:sz w:val="24"/>
          <w:szCs w:val="24"/>
        </w:rPr>
      </w:pPr>
      <w:r w:rsidRPr="00F60E44">
        <w:rPr>
          <w:rFonts w:ascii="Times New Roman" w:hAnsi="Times New Roman" w:cs="Times New Roman"/>
          <w:bCs/>
          <w:spacing w:val="4"/>
          <w:sz w:val="24"/>
          <w:szCs w:val="24"/>
        </w:rPr>
        <w:t>Iestādes vadītājs sadarbībā ar dibinātāju nosaka iestādes organizatorisko struktūru, tai skaitā nodrošinot iestādes padomes izveidošanu un darbību.</w:t>
      </w:r>
    </w:p>
    <w:p w14:paraId="70977A62" w14:textId="6E6272AE" w:rsidR="0086703F" w:rsidRPr="00205F97"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padomes kompetenci nosaka Izglītības likums.</w:t>
      </w:r>
    </w:p>
    <w:p w14:paraId="7E3EE6AD" w14:textId="79464B1F" w:rsidR="0086703F" w:rsidRPr="00F60E44" w:rsidRDefault="0086703F" w:rsidP="00205F97">
      <w:pPr>
        <w:pStyle w:val="Sarakstarindkopa"/>
        <w:numPr>
          <w:ilvl w:val="0"/>
          <w:numId w:val="12"/>
        </w:numPr>
        <w:tabs>
          <w:tab w:val="left" w:pos="567"/>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18BCCF0A" w14:textId="77777777" w:rsidR="001D62A7" w:rsidRPr="00205F97" w:rsidRDefault="001D62A7" w:rsidP="00205F97">
      <w:pPr>
        <w:tabs>
          <w:tab w:val="left" w:pos="567"/>
        </w:tabs>
        <w:spacing w:after="0" w:line="240" w:lineRule="auto"/>
        <w:jc w:val="both"/>
        <w:rPr>
          <w:rFonts w:ascii="Times New Roman" w:hAnsi="Times New Roman" w:cs="Times New Roman"/>
          <w:sz w:val="24"/>
          <w:szCs w:val="24"/>
        </w:rPr>
      </w:pPr>
    </w:p>
    <w:p w14:paraId="4E247C66" w14:textId="77777777" w:rsidR="0086703F" w:rsidRPr="00D83133" w:rsidRDefault="0086703F" w:rsidP="0086703F">
      <w:pPr>
        <w:spacing w:after="0"/>
        <w:jc w:val="center"/>
        <w:rPr>
          <w:rFonts w:ascii="Times New Roman" w:hAnsi="Times New Roman" w:cs="Times New Roman"/>
          <w:b/>
          <w:sz w:val="24"/>
          <w:szCs w:val="24"/>
        </w:rPr>
      </w:pPr>
      <w:r w:rsidRPr="00D83133">
        <w:rPr>
          <w:rFonts w:ascii="Times New Roman" w:hAnsi="Times New Roman" w:cs="Times New Roman"/>
          <w:b/>
          <w:sz w:val="24"/>
          <w:szCs w:val="24"/>
        </w:rPr>
        <w:t xml:space="preserve">VIII. </w:t>
      </w:r>
      <w:r w:rsidRPr="00D83133">
        <w:rPr>
          <w:rFonts w:ascii="Times New Roman" w:hAnsi="Times New Roman" w:cs="Times New Roman"/>
          <w:b/>
          <w:bCs/>
          <w:sz w:val="24"/>
          <w:szCs w:val="24"/>
        </w:rPr>
        <w:t>I</w:t>
      </w:r>
      <w:r w:rsidRPr="00D83133">
        <w:rPr>
          <w:rFonts w:ascii="Times New Roman" w:hAnsi="Times New Roman" w:cs="Times New Roman"/>
          <w:b/>
          <w:sz w:val="24"/>
          <w:szCs w:val="24"/>
        </w:rPr>
        <w:t xml:space="preserve">estādes pedagoģiskās padomes izveidošanas </w:t>
      </w:r>
    </w:p>
    <w:p w14:paraId="68C53124" w14:textId="77777777" w:rsidR="0086703F" w:rsidRPr="00D83133" w:rsidRDefault="0086703F" w:rsidP="0086703F">
      <w:pPr>
        <w:spacing w:after="120"/>
        <w:jc w:val="center"/>
        <w:rPr>
          <w:rFonts w:ascii="Times New Roman" w:hAnsi="Times New Roman" w:cs="Times New Roman"/>
          <w:b/>
          <w:sz w:val="24"/>
          <w:szCs w:val="24"/>
        </w:rPr>
      </w:pPr>
      <w:r w:rsidRPr="00D83133">
        <w:rPr>
          <w:rFonts w:ascii="Times New Roman" w:hAnsi="Times New Roman" w:cs="Times New Roman"/>
          <w:b/>
          <w:sz w:val="24"/>
          <w:szCs w:val="24"/>
        </w:rPr>
        <w:t>kārtība un kompetence</w:t>
      </w:r>
    </w:p>
    <w:p w14:paraId="0E60D866" w14:textId="3D962F20" w:rsidR="0086703F" w:rsidRPr="00205F97" w:rsidRDefault="0086703F" w:rsidP="00205F97">
      <w:pPr>
        <w:pStyle w:val="Sarakstarindkopa"/>
        <w:numPr>
          <w:ilvl w:val="0"/>
          <w:numId w:val="12"/>
        </w:numPr>
        <w:tabs>
          <w:tab w:val="left" w:pos="567"/>
          <w:tab w:val="left" w:pos="851"/>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 xml:space="preserve">Iestādes pedagoģiskās padomes izveidošanas kārtību, darbību un kompetenci nosaka Vispārējās izglītības likums un citi normatīvie akti. </w:t>
      </w:r>
    </w:p>
    <w:p w14:paraId="6B971538" w14:textId="1CBABA83" w:rsidR="001D62A7" w:rsidRPr="00F60E44"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Pedagoģisko padomi vada iestādes vadītājs.</w:t>
      </w:r>
    </w:p>
    <w:p w14:paraId="406B332D" w14:textId="1311A5C3" w:rsidR="001D62A7" w:rsidRDefault="001D62A7" w:rsidP="001D62A7">
      <w:pPr>
        <w:pStyle w:val="Sarakstarindkopa"/>
        <w:spacing w:after="0"/>
        <w:ind w:left="502"/>
        <w:jc w:val="both"/>
        <w:rPr>
          <w:rFonts w:ascii="Times New Roman" w:hAnsi="Times New Roman" w:cs="Times New Roman"/>
          <w:sz w:val="24"/>
          <w:szCs w:val="24"/>
        </w:rPr>
      </w:pPr>
    </w:p>
    <w:p w14:paraId="2710DC1E" w14:textId="77777777" w:rsidR="00E374FF" w:rsidRPr="00D83133" w:rsidRDefault="00E374FF" w:rsidP="001D62A7">
      <w:pPr>
        <w:pStyle w:val="Sarakstarindkopa"/>
        <w:spacing w:after="0"/>
        <w:ind w:left="502"/>
        <w:jc w:val="both"/>
        <w:rPr>
          <w:rFonts w:ascii="Times New Roman" w:hAnsi="Times New Roman" w:cs="Times New Roman"/>
          <w:sz w:val="24"/>
          <w:szCs w:val="24"/>
        </w:rPr>
      </w:pPr>
    </w:p>
    <w:p w14:paraId="0D29D799" w14:textId="77777777" w:rsidR="0086703F" w:rsidRPr="00D83133" w:rsidRDefault="0086703F" w:rsidP="0086703F">
      <w:pPr>
        <w:spacing w:after="0"/>
        <w:jc w:val="center"/>
        <w:rPr>
          <w:rFonts w:ascii="Times New Roman" w:hAnsi="Times New Roman" w:cs="Times New Roman"/>
          <w:b/>
          <w:sz w:val="24"/>
          <w:szCs w:val="24"/>
        </w:rPr>
      </w:pPr>
      <w:r w:rsidRPr="00D83133">
        <w:rPr>
          <w:rFonts w:ascii="Times New Roman" w:hAnsi="Times New Roman" w:cs="Times New Roman"/>
          <w:b/>
          <w:sz w:val="24"/>
          <w:szCs w:val="24"/>
        </w:rPr>
        <w:lastRenderedPageBreak/>
        <w:t xml:space="preserve">IX. Iestādes iekšējo normatīvo aktu pieņemšanas kārtība un </w:t>
      </w:r>
    </w:p>
    <w:p w14:paraId="1940CC18" w14:textId="77777777" w:rsidR="0086703F" w:rsidRPr="00D83133" w:rsidRDefault="0086703F" w:rsidP="0086703F">
      <w:pPr>
        <w:spacing w:after="0"/>
        <w:jc w:val="center"/>
        <w:rPr>
          <w:rFonts w:ascii="Times New Roman" w:hAnsi="Times New Roman" w:cs="Times New Roman"/>
          <w:b/>
          <w:sz w:val="24"/>
          <w:szCs w:val="24"/>
        </w:rPr>
      </w:pPr>
      <w:r w:rsidRPr="00D83133">
        <w:rPr>
          <w:rFonts w:ascii="Times New Roman" w:hAnsi="Times New Roman" w:cs="Times New Roman"/>
          <w:b/>
          <w:sz w:val="24"/>
          <w:szCs w:val="24"/>
        </w:rPr>
        <w:t xml:space="preserve">iestāde vai pārvaldes amatpersona, kurai privātpersona, </w:t>
      </w:r>
    </w:p>
    <w:p w14:paraId="65E28171" w14:textId="77777777" w:rsidR="0086703F" w:rsidRPr="00D83133" w:rsidRDefault="0086703F" w:rsidP="0086703F">
      <w:pPr>
        <w:spacing w:after="0"/>
        <w:jc w:val="center"/>
        <w:rPr>
          <w:rFonts w:ascii="Times New Roman" w:hAnsi="Times New Roman" w:cs="Times New Roman"/>
          <w:b/>
          <w:sz w:val="24"/>
          <w:szCs w:val="24"/>
        </w:rPr>
      </w:pPr>
      <w:r w:rsidRPr="00D83133">
        <w:rPr>
          <w:rFonts w:ascii="Times New Roman" w:hAnsi="Times New Roman" w:cs="Times New Roman"/>
          <w:b/>
          <w:sz w:val="24"/>
          <w:szCs w:val="24"/>
        </w:rPr>
        <w:t xml:space="preserve">iesniedzot attiecīgu iesniegumu, var apstrīdēt iestādes izdotu </w:t>
      </w:r>
    </w:p>
    <w:p w14:paraId="3D8CCC41" w14:textId="77777777" w:rsidR="0086703F" w:rsidRPr="00D83133" w:rsidRDefault="0086703F" w:rsidP="0086703F">
      <w:pPr>
        <w:jc w:val="center"/>
        <w:rPr>
          <w:rFonts w:ascii="Times New Roman" w:hAnsi="Times New Roman" w:cs="Times New Roman"/>
          <w:b/>
          <w:sz w:val="24"/>
          <w:szCs w:val="24"/>
        </w:rPr>
      </w:pPr>
      <w:r w:rsidRPr="00D83133">
        <w:rPr>
          <w:rFonts w:ascii="Times New Roman" w:hAnsi="Times New Roman" w:cs="Times New Roman"/>
          <w:b/>
          <w:sz w:val="24"/>
          <w:szCs w:val="24"/>
        </w:rPr>
        <w:t>administratīvo aktu vai faktisko rīcību</w:t>
      </w:r>
    </w:p>
    <w:p w14:paraId="45ABE8E9" w14:textId="7F89C316" w:rsidR="0086703F" w:rsidRPr="00205F97" w:rsidRDefault="0086703F" w:rsidP="00205F97">
      <w:pPr>
        <w:pStyle w:val="Sarakstarindkopa"/>
        <w:numPr>
          <w:ilvl w:val="0"/>
          <w:numId w:val="12"/>
        </w:numPr>
        <w:tabs>
          <w:tab w:val="left" w:pos="567"/>
        </w:tabs>
        <w:spacing w:after="0" w:line="240" w:lineRule="auto"/>
        <w:jc w:val="both"/>
        <w:rPr>
          <w:rFonts w:ascii="Times New Roman" w:hAnsi="Times New Roman" w:cs="Times New Roman"/>
          <w:bCs/>
          <w:sz w:val="24"/>
          <w:szCs w:val="24"/>
        </w:rPr>
      </w:pPr>
      <w:r w:rsidRPr="00F60E44">
        <w:rPr>
          <w:rFonts w:ascii="Times New Roman" w:hAnsi="Times New Roman" w:cs="Times New Roman"/>
          <w:sz w:val="24"/>
          <w:szCs w:val="24"/>
        </w:rPr>
        <w:t xml:space="preserve">Iestāde saskaņā ar </w:t>
      </w:r>
      <w:hyperlink r:id="rId5" w:tgtFrame="_blank" w:history="1">
        <w:r w:rsidRPr="00F60E44">
          <w:rPr>
            <w:rFonts w:ascii="Times New Roman" w:hAnsi="Times New Roman" w:cs="Times New Roman"/>
            <w:sz w:val="24"/>
            <w:szCs w:val="24"/>
          </w:rPr>
          <w:t>Izglītības likum</w:t>
        </w:r>
      </w:hyperlink>
      <w:r w:rsidRPr="00F60E44">
        <w:rPr>
          <w:rFonts w:ascii="Times New Roman" w:hAnsi="Times New Roman" w:cs="Times New Roman"/>
          <w:sz w:val="24"/>
          <w:szCs w:val="24"/>
        </w:rPr>
        <w:t xml:space="preserve">ā, Vispārējās izglītības likumā un citos normatīvajos aktos, kā arī iestādes nolikumā noteikto patstāvīgi izstrādā un </w:t>
      </w:r>
      <w:r w:rsidRPr="00F60E44">
        <w:rPr>
          <w:rFonts w:ascii="Times New Roman" w:hAnsi="Times New Roman" w:cs="Times New Roman"/>
          <w:bCs/>
          <w:sz w:val="24"/>
          <w:szCs w:val="24"/>
        </w:rPr>
        <w:t>izdod</w:t>
      </w:r>
      <w:r w:rsidRPr="00F60E44">
        <w:rPr>
          <w:rFonts w:ascii="Times New Roman" w:hAnsi="Times New Roman" w:cs="Times New Roman"/>
          <w:sz w:val="24"/>
          <w:szCs w:val="24"/>
        </w:rPr>
        <w:t xml:space="preserve"> iestādes iekšējos normatīvos aktus.</w:t>
      </w:r>
    </w:p>
    <w:p w14:paraId="471536C4" w14:textId="39EE812D" w:rsidR="0086703F" w:rsidRPr="00205F97" w:rsidRDefault="0086703F" w:rsidP="00205F97">
      <w:pPr>
        <w:pStyle w:val="Sarakstarindkopa"/>
        <w:numPr>
          <w:ilvl w:val="0"/>
          <w:numId w:val="12"/>
        </w:numPr>
        <w:tabs>
          <w:tab w:val="left" w:pos="567"/>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izdotu administratīvo aktu vai iestādes vadītāja faktisko rīcību privātpersona var apstrīdēt, iesniedzot attiecīgu iesniegumu dibinātājam Alūksnes novada pašvaldībā, Dārza ielā 11, Alūksnē, Alūksnes novadā, LV-4301.</w:t>
      </w:r>
    </w:p>
    <w:p w14:paraId="13E2C942" w14:textId="6E1F7FBB" w:rsidR="0086703F" w:rsidRPr="00F60E44"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 xml:space="preserve">Iestādes darbinieka faktisko rīcību privātpersona var apstrīdēt iestādes vadītājam. </w:t>
      </w:r>
    </w:p>
    <w:p w14:paraId="49740984" w14:textId="0DDE5DF6" w:rsidR="001D62A7" w:rsidRDefault="001D62A7" w:rsidP="0007236F">
      <w:pPr>
        <w:spacing w:after="0"/>
        <w:jc w:val="both"/>
        <w:rPr>
          <w:rFonts w:ascii="Times New Roman" w:hAnsi="Times New Roman" w:cs="Times New Roman"/>
          <w:sz w:val="24"/>
          <w:szCs w:val="24"/>
        </w:rPr>
      </w:pPr>
    </w:p>
    <w:p w14:paraId="3F39E6AE" w14:textId="77777777" w:rsidR="00205F97" w:rsidRPr="0007236F" w:rsidRDefault="00205F97" w:rsidP="0007236F">
      <w:pPr>
        <w:spacing w:after="0"/>
        <w:jc w:val="both"/>
        <w:rPr>
          <w:rFonts w:ascii="Times New Roman" w:hAnsi="Times New Roman" w:cs="Times New Roman"/>
          <w:sz w:val="24"/>
          <w:szCs w:val="24"/>
        </w:rPr>
      </w:pPr>
    </w:p>
    <w:p w14:paraId="7E4FAA76" w14:textId="77777777" w:rsidR="0086703F" w:rsidRPr="000D2892" w:rsidRDefault="0086703F" w:rsidP="0086703F">
      <w:pPr>
        <w:jc w:val="center"/>
        <w:rPr>
          <w:rFonts w:ascii="Times New Roman" w:hAnsi="Times New Roman" w:cs="Times New Roman"/>
          <w:b/>
          <w:sz w:val="24"/>
          <w:szCs w:val="24"/>
        </w:rPr>
      </w:pPr>
      <w:r w:rsidRPr="000D2892">
        <w:rPr>
          <w:rFonts w:ascii="Times New Roman" w:hAnsi="Times New Roman" w:cs="Times New Roman"/>
          <w:b/>
          <w:sz w:val="24"/>
          <w:szCs w:val="24"/>
        </w:rPr>
        <w:t>X. Iestādes saimnieciskā darbība</w:t>
      </w:r>
    </w:p>
    <w:p w14:paraId="514B67A1" w14:textId="416F0E12"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Iestāde ir patstāvīga finanšu, saimnieciskajā un citā darbībā saskaņā ar Izglītības likumā un citos normatīvajos aktos, kā arī iestādes nolikumā noteikto.</w:t>
      </w:r>
    </w:p>
    <w:p w14:paraId="54D36194" w14:textId="01E42D09"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Atbilstoši normatīvajos aktos noteiktajam iestādes vadītājs, ir tiesīgs slēgt ar juridiskām un fiziskām personām līgumus par dažādu iestādei nepieciešamo darbu veikšanu un pakalpojumiem, ja tas netraucē izglītības programmu īstenošanai.</w:t>
      </w:r>
    </w:p>
    <w:p w14:paraId="4C535FA7" w14:textId="3EA876E7" w:rsidR="0086703F" w:rsidRPr="00F60E44" w:rsidRDefault="0086703F" w:rsidP="00F60E44">
      <w:pPr>
        <w:pStyle w:val="Sarakstarindkopa"/>
        <w:numPr>
          <w:ilvl w:val="0"/>
          <w:numId w:val="12"/>
        </w:numPr>
        <w:jc w:val="both"/>
        <w:rPr>
          <w:rFonts w:ascii="Times New Roman" w:hAnsi="Times New Roman" w:cs="Times New Roman"/>
          <w:spacing w:val="-4"/>
          <w:sz w:val="24"/>
          <w:szCs w:val="24"/>
        </w:rPr>
      </w:pPr>
      <w:r w:rsidRPr="00F60E44">
        <w:rPr>
          <w:rFonts w:ascii="Times New Roman" w:hAnsi="Times New Roman" w:cs="Times New Roman"/>
          <w:bCs/>
          <w:sz w:val="24"/>
          <w:szCs w:val="24"/>
        </w:rPr>
        <w:t>Iestādes</w:t>
      </w:r>
      <w:r w:rsidRPr="00F60E44">
        <w:rPr>
          <w:rFonts w:ascii="Times New Roman" w:hAnsi="Times New Roman" w:cs="Times New Roman"/>
          <w:spacing w:val="-4"/>
          <w:sz w:val="24"/>
          <w:szCs w:val="24"/>
        </w:rPr>
        <w:t xml:space="preserve"> saimnieciskās darbības ietvaros tiek veikta </w:t>
      </w:r>
      <w:r w:rsidRPr="00F60E44">
        <w:rPr>
          <w:rFonts w:ascii="Times New Roman" w:hAnsi="Times New Roman" w:cs="Times New Roman"/>
          <w:bCs/>
          <w:sz w:val="24"/>
          <w:szCs w:val="24"/>
        </w:rPr>
        <w:t xml:space="preserve">iestādes </w:t>
      </w:r>
      <w:r w:rsidRPr="00F60E44">
        <w:rPr>
          <w:rFonts w:ascii="Times New Roman" w:hAnsi="Times New Roman" w:cs="Times New Roman"/>
          <w:spacing w:val="-4"/>
          <w:sz w:val="24"/>
          <w:szCs w:val="24"/>
        </w:rPr>
        <w:t>telpu un teritorijas apsaimniekošana.</w:t>
      </w:r>
    </w:p>
    <w:p w14:paraId="418C99D8" w14:textId="77777777" w:rsidR="001D62A7" w:rsidRPr="000D2892" w:rsidRDefault="001D62A7" w:rsidP="001D62A7">
      <w:pPr>
        <w:spacing w:after="0"/>
        <w:ind w:firstLine="142"/>
        <w:jc w:val="both"/>
        <w:rPr>
          <w:rFonts w:ascii="Times New Roman" w:hAnsi="Times New Roman" w:cs="Times New Roman"/>
          <w:sz w:val="24"/>
          <w:szCs w:val="24"/>
        </w:rPr>
      </w:pPr>
    </w:p>
    <w:p w14:paraId="3589714B" w14:textId="77777777" w:rsidR="0086703F" w:rsidRPr="000D2892" w:rsidRDefault="0086703F" w:rsidP="0086703F">
      <w:pPr>
        <w:jc w:val="center"/>
        <w:rPr>
          <w:rFonts w:ascii="Times New Roman" w:hAnsi="Times New Roman" w:cs="Times New Roman"/>
          <w:b/>
          <w:sz w:val="24"/>
          <w:szCs w:val="24"/>
        </w:rPr>
      </w:pPr>
      <w:r w:rsidRPr="000D2892">
        <w:rPr>
          <w:rFonts w:ascii="Times New Roman" w:hAnsi="Times New Roman" w:cs="Times New Roman"/>
          <w:b/>
          <w:sz w:val="24"/>
          <w:szCs w:val="24"/>
        </w:rPr>
        <w:t>XI. Iestādes finansēšanas avoti un kārtība</w:t>
      </w:r>
    </w:p>
    <w:p w14:paraId="74CC2C19" w14:textId="32E30046"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 xml:space="preserve">Iestādes finansēšanas avotus un kārtību nosaka </w:t>
      </w:r>
      <w:hyperlink r:id="rId6" w:tgtFrame="_blank" w:tooltip="Izglītības likums /Spēkā esošs/" w:history="1">
        <w:r w:rsidRPr="00F60E44">
          <w:rPr>
            <w:rStyle w:val="Hipersaite"/>
            <w:rFonts w:ascii="Times New Roman" w:hAnsi="Times New Roman" w:cs="Times New Roman"/>
            <w:color w:val="auto"/>
            <w:sz w:val="24"/>
            <w:szCs w:val="24"/>
          </w:rPr>
          <w:t>Izglītības likums</w:t>
        </w:r>
      </w:hyperlink>
      <w:r w:rsidRPr="00F60E44">
        <w:rPr>
          <w:rFonts w:ascii="Times New Roman" w:hAnsi="Times New Roman" w:cs="Times New Roman"/>
          <w:sz w:val="24"/>
          <w:szCs w:val="24"/>
        </w:rPr>
        <w:t>, Vispārējās izglītības likums un citi normatīvie akti.</w:t>
      </w:r>
    </w:p>
    <w:p w14:paraId="57C4C3D3" w14:textId="0E5C213A"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Iestādi finansē no valsts budžeta un dibinātāja budžeta līdzekļiem.</w:t>
      </w:r>
    </w:p>
    <w:p w14:paraId="32996286" w14:textId="7851F159"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Finanšu līdzekļu izmantošanas kārtību, ievērojot ārējos normatīvajos aktos noteikto, nosaka iestādes vadītājs</w:t>
      </w:r>
      <w:r w:rsidR="00EA2C51" w:rsidRPr="00F60E44">
        <w:rPr>
          <w:rFonts w:ascii="Times New Roman" w:hAnsi="Times New Roman" w:cs="Times New Roman"/>
          <w:sz w:val="24"/>
          <w:szCs w:val="24"/>
        </w:rPr>
        <w:t>.</w:t>
      </w:r>
    </w:p>
    <w:p w14:paraId="41658599" w14:textId="3129224F"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Vadītājs plāno un organizē iestādes saimniecisko un finansiālo darbību.</w:t>
      </w:r>
    </w:p>
    <w:p w14:paraId="6EC30D08" w14:textId="1418ED9D"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Iestādes finanšu līdzekļu uzskaiti veic Alūksnes novada pašvaldības Centrālās administrācijas Grāmatvedība.</w:t>
      </w:r>
    </w:p>
    <w:p w14:paraId="4BD7CC90" w14:textId="4DA1F8EF" w:rsidR="0086703F" w:rsidRPr="00F60E44"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 ir tiesīga sniegt Alūksnes novada pašvaldības domes apstiprinātos maksas pakalpojumus.</w:t>
      </w:r>
    </w:p>
    <w:p w14:paraId="6AA0EBBA" w14:textId="2108E341" w:rsidR="001D62A7" w:rsidRDefault="0086703F" w:rsidP="00205F97">
      <w:pPr>
        <w:pStyle w:val="Sarakstarindkopa"/>
        <w:numPr>
          <w:ilvl w:val="0"/>
          <w:numId w:val="12"/>
        </w:numPr>
        <w:shd w:val="clear" w:color="auto" w:fill="FFFFFF"/>
        <w:tabs>
          <w:tab w:val="left" w:pos="142"/>
          <w:tab w:val="left" w:pos="1134"/>
        </w:tabs>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 xml:space="preserve">Izglītības procesa veikšanai </w:t>
      </w:r>
      <w:r w:rsidR="00EA2C51" w:rsidRPr="00F60E44">
        <w:rPr>
          <w:rFonts w:ascii="Times New Roman" w:hAnsi="Times New Roman" w:cs="Times New Roman"/>
          <w:sz w:val="24"/>
          <w:szCs w:val="24"/>
        </w:rPr>
        <w:t>dibinātājs</w:t>
      </w:r>
      <w:r w:rsidRPr="00F60E44">
        <w:rPr>
          <w:rFonts w:ascii="Times New Roman" w:hAnsi="Times New Roman" w:cs="Times New Roman"/>
          <w:sz w:val="24"/>
          <w:szCs w:val="24"/>
        </w:rPr>
        <w:t xml:space="preserve"> iestādes valdījumā ir nodev</w:t>
      </w:r>
      <w:r w:rsidR="00EA2C51" w:rsidRPr="00F60E44">
        <w:rPr>
          <w:rFonts w:ascii="Times New Roman" w:hAnsi="Times New Roman" w:cs="Times New Roman"/>
          <w:sz w:val="24"/>
          <w:szCs w:val="24"/>
        </w:rPr>
        <w:t>is</w:t>
      </w:r>
      <w:r w:rsidRPr="00F60E44">
        <w:rPr>
          <w:rFonts w:ascii="Times New Roman" w:hAnsi="Times New Roman" w:cs="Times New Roman"/>
          <w:sz w:val="24"/>
          <w:szCs w:val="24"/>
        </w:rPr>
        <w:t xml:space="preserve"> nekustamo īpašumu</w:t>
      </w:r>
      <w:r w:rsidRPr="00F60E44">
        <w:rPr>
          <w:rFonts w:ascii="Times New Roman" w:hAnsi="Times New Roman" w:cs="Times New Roman"/>
          <w:color w:val="000000"/>
          <w:sz w:val="24"/>
          <w:szCs w:val="24"/>
        </w:rPr>
        <w:t xml:space="preserve"> </w:t>
      </w:r>
      <w:r w:rsidR="00205F97">
        <w:rPr>
          <w:rFonts w:ascii="Times New Roman" w:hAnsi="Times New Roman" w:cs="Times New Roman"/>
          <w:color w:val="000000"/>
          <w:sz w:val="24"/>
          <w:szCs w:val="24"/>
        </w:rPr>
        <w:t>“</w:t>
      </w:r>
      <w:r w:rsidRPr="00F60E44">
        <w:rPr>
          <w:rFonts w:ascii="Times New Roman" w:hAnsi="Times New Roman" w:cs="Times New Roman"/>
          <w:color w:val="000000"/>
          <w:sz w:val="24"/>
          <w:szCs w:val="24"/>
        </w:rPr>
        <w:t xml:space="preserve">Mazputniņš”, </w:t>
      </w:r>
      <w:proofErr w:type="spellStart"/>
      <w:r w:rsidRPr="00F60E44">
        <w:rPr>
          <w:rFonts w:ascii="Times New Roman" w:hAnsi="Times New Roman" w:cs="Times New Roman"/>
          <w:color w:val="000000"/>
          <w:sz w:val="24"/>
          <w:szCs w:val="24"/>
        </w:rPr>
        <w:t>Brencos</w:t>
      </w:r>
      <w:proofErr w:type="spellEnd"/>
      <w:r w:rsidRPr="00F60E44">
        <w:rPr>
          <w:rFonts w:ascii="Times New Roman" w:hAnsi="Times New Roman" w:cs="Times New Roman"/>
          <w:color w:val="000000"/>
          <w:sz w:val="24"/>
          <w:szCs w:val="24"/>
        </w:rPr>
        <w:t xml:space="preserve">, Malienas pagastā, Alūksnes novadā, LV-4359, kadastra </w:t>
      </w:r>
      <w:r w:rsidRPr="00F60E44">
        <w:rPr>
          <w:rFonts w:ascii="Times New Roman" w:hAnsi="Times New Roman" w:cs="Times New Roman"/>
          <w:sz w:val="24"/>
          <w:szCs w:val="24"/>
        </w:rPr>
        <w:t>Nr.</w:t>
      </w:r>
      <w:r w:rsidR="00205F97">
        <w:rPr>
          <w:rFonts w:ascii="Times New Roman" w:hAnsi="Times New Roman" w:cs="Times New Roman"/>
          <w:sz w:val="24"/>
          <w:szCs w:val="24"/>
        </w:rPr>
        <w:t> </w:t>
      </w:r>
      <w:r w:rsidRPr="00F60E44">
        <w:rPr>
          <w:rFonts w:ascii="Times New Roman" w:hAnsi="Times New Roman" w:cs="Times New Roman"/>
          <w:sz w:val="24"/>
          <w:szCs w:val="24"/>
        </w:rPr>
        <w:t>36720020230001.</w:t>
      </w:r>
    </w:p>
    <w:p w14:paraId="6D02F2CD" w14:textId="77777777" w:rsidR="00205F97" w:rsidRPr="00205F97" w:rsidRDefault="00205F97" w:rsidP="00205F97">
      <w:pPr>
        <w:pStyle w:val="Sarakstarindkopa"/>
        <w:shd w:val="clear" w:color="auto" w:fill="FFFFFF"/>
        <w:tabs>
          <w:tab w:val="left" w:pos="142"/>
          <w:tab w:val="left" w:pos="1134"/>
        </w:tabs>
        <w:spacing w:after="0" w:line="240" w:lineRule="auto"/>
        <w:jc w:val="both"/>
        <w:rPr>
          <w:rFonts w:ascii="Times New Roman" w:hAnsi="Times New Roman" w:cs="Times New Roman"/>
          <w:sz w:val="24"/>
          <w:szCs w:val="24"/>
        </w:rPr>
      </w:pPr>
    </w:p>
    <w:p w14:paraId="26CB36A2" w14:textId="77777777" w:rsidR="0086703F" w:rsidRPr="004F30D8" w:rsidRDefault="0086703F" w:rsidP="00205F97">
      <w:pPr>
        <w:pStyle w:val="msonormalcxspmiddle"/>
        <w:spacing w:before="0" w:beforeAutospacing="0" w:after="0" w:afterAutospacing="0"/>
        <w:contextualSpacing/>
        <w:jc w:val="center"/>
        <w:rPr>
          <w:b/>
        </w:rPr>
      </w:pPr>
      <w:r w:rsidRPr="004F30D8">
        <w:rPr>
          <w:b/>
          <w:bCs/>
        </w:rPr>
        <w:t xml:space="preserve">XII. </w:t>
      </w:r>
      <w:r w:rsidRPr="004F30D8">
        <w:rPr>
          <w:b/>
        </w:rPr>
        <w:t>Iestādes reorganizācijas un likvidācijas kārtība</w:t>
      </w:r>
    </w:p>
    <w:p w14:paraId="5CFBA690" w14:textId="77777777" w:rsidR="0086703F" w:rsidRPr="004F30D8" w:rsidRDefault="0086703F" w:rsidP="00205F97">
      <w:pPr>
        <w:pStyle w:val="msonormalcxspmiddle"/>
        <w:spacing w:before="0" w:beforeAutospacing="0" w:after="0" w:afterAutospacing="0"/>
        <w:contextualSpacing/>
        <w:jc w:val="center"/>
        <w:rPr>
          <w:b/>
          <w:bCs/>
          <w:sz w:val="16"/>
          <w:szCs w:val="16"/>
        </w:rPr>
      </w:pPr>
    </w:p>
    <w:p w14:paraId="3D31C79E" w14:textId="6334443E"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w:t>
      </w:r>
      <w:r w:rsidRPr="00F60E44">
        <w:rPr>
          <w:rFonts w:ascii="Times New Roman" w:hAnsi="Times New Roman" w:cs="Times New Roman"/>
          <w:bCs/>
          <w:sz w:val="24"/>
          <w:szCs w:val="24"/>
        </w:rPr>
        <w:t>estādi</w:t>
      </w:r>
      <w:r w:rsidRPr="00F60E44">
        <w:rPr>
          <w:rFonts w:ascii="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39C3C20E" w14:textId="56C1A084"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bCs/>
          <w:sz w:val="24"/>
          <w:szCs w:val="24"/>
        </w:rPr>
        <w:t>Iestāde p</w:t>
      </w:r>
      <w:r w:rsidRPr="00F60E44">
        <w:rPr>
          <w:rFonts w:ascii="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07B77D3" w14:textId="77777777" w:rsidR="001D62A7" w:rsidRPr="004F30D8" w:rsidRDefault="001D62A7" w:rsidP="001D62A7">
      <w:pPr>
        <w:spacing w:after="0"/>
        <w:ind w:firstLine="142"/>
        <w:jc w:val="both"/>
        <w:rPr>
          <w:rFonts w:ascii="Times New Roman" w:hAnsi="Times New Roman" w:cs="Times New Roman"/>
          <w:sz w:val="24"/>
          <w:szCs w:val="24"/>
        </w:rPr>
      </w:pPr>
    </w:p>
    <w:p w14:paraId="25F85BC5" w14:textId="77777777" w:rsidR="0086703F" w:rsidRPr="004F30D8" w:rsidRDefault="0086703F" w:rsidP="0086703F">
      <w:pPr>
        <w:jc w:val="center"/>
        <w:rPr>
          <w:rFonts w:ascii="Times New Roman" w:hAnsi="Times New Roman" w:cs="Times New Roman"/>
          <w:b/>
          <w:bCs/>
          <w:sz w:val="24"/>
          <w:szCs w:val="24"/>
        </w:rPr>
      </w:pPr>
      <w:r w:rsidRPr="004F30D8">
        <w:rPr>
          <w:rFonts w:ascii="Times New Roman" w:hAnsi="Times New Roman" w:cs="Times New Roman"/>
          <w:b/>
          <w:bCs/>
          <w:sz w:val="24"/>
          <w:szCs w:val="24"/>
        </w:rPr>
        <w:t xml:space="preserve">XIII. </w:t>
      </w:r>
      <w:r w:rsidRPr="004F30D8">
        <w:rPr>
          <w:rFonts w:ascii="Times New Roman" w:hAnsi="Times New Roman" w:cs="Times New Roman"/>
          <w:b/>
          <w:sz w:val="24"/>
          <w:szCs w:val="24"/>
        </w:rPr>
        <w:t>Iestādes nolikuma un tā grozījumu pieņemšanas kārtība</w:t>
      </w:r>
    </w:p>
    <w:p w14:paraId="43E54F63" w14:textId="441062BE"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Iestāde, pamatojoties uz Izglītības likumu un Vispārējās izglītības likumu, izstrādā iestādes nolikumu. Iestādes nolikumu apstiprina dibinātājs.</w:t>
      </w:r>
    </w:p>
    <w:p w14:paraId="4F2352FE" w14:textId="5A34D7AB"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lastRenderedPageBreak/>
        <w:t xml:space="preserve">Grozījumus iestādes nolikumā var izdarīt pēc iestādes dibinātāja iniciatīvas, iestādes vadītāja, iestādes padomes vai pedagoģiskās padomes priekšlikuma. Grozījumus nolikumā apstiprina </w:t>
      </w:r>
      <w:r w:rsidR="006D49F2" w:rsidRPr="00F60E44">
        <w:rPr>
          <w:rFonts w:ascii="Times New Roman" w:hAnsi="Times New Roman" w:cs="Times New Roman"/>
          <w:sz w:val="24"/>
          <w:szCs w:val="24"/>
        </w:rPr>
        <w:t>Alūksnes novada pašvaldības dome (turpmāk – Dome)</w:t>
      </w:r>
      <w:r w:rsidRPr="00F60E44">
        <w:rPr>
          <w:rFonts w:ascii="Times New Roman" w:hAnsi="Times New Roman" w:cs="Times New Roman"/>
          <w:sz w:val="24"/>
          <w:szCs w:val="24"/>
        </w:rPr>
        <w:t>.</w:t>
      </w:r>
    </w:p>
    <w:p w14:paraId="6C62DDAC" w14:textId="234B0825" w:rsidR="001D62A7"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nolikumu un grozījumus nolikumā iestāde aktualizē Valsts izglītības informācijas sistēmā normatīvajos aktos noteiktajā kārtībā.</w:t>
      </w:r>
    </w:p>
    <w:p w14:paraId="108443D8" w14:textId="77777777" w:rsidR="00205F97" w:rsidRPr="00205F97" w:rsidRDefault="00205F97" w:rsidP="00205F97">
      <w:pPr>
        <w:pStyle w:val="Sarakstarindkopa"/>
        <w:spacing w:after="0" w:line="240" w:lineRule="auto"/>
        <w:jc w:val="both"/>
        <w:rPr>
          <w:rFonts w:ascii="Times New Roman" w:hAnsi="Times New Roman" w:cs="Times New Roman"/>
          <w:sz w:val="24"/>
          <w:szCs w:val="24"/>
        </w:rPr>
      </w:pPr>
    </w:p>
    <w:p w14:paraId="7237EFAF" w14:textId="3D2B6520" w:rsidR="0086703F" w:rsidRDefault="0086703F" w:rsidP="00205F97">
      <w:pPr>
        <w:spacing w:after="0" w:line="240" w:lineRule="auto"/>
        <w:jc w:val="center"/>
        <w:rPr>
          <w:rFonts w:ascii="Times New Roman" w:hAnsi="Times New Roman" w:cs="Times New Roman"/>
          <w:sz w:val="24"/>
          <w:szCs w:val="24"/>
        </w:rPr>
      </w:pPr>
      <w:r w:rsidRPr="00B42C22">
        <w:rPr>
          <w:rFonts w:ascii="Times New Roman" w:hAnsi="Times New Roman" w:cs="Times New Roman"/>
          <w:b/>
          <w:sz w:val="24"/>
          <w:szCs w:val="24"/>
        </w:rPr>
        <w:t>XIV.</w:t>
      </w:r>
      <w:r w:rsidRPr="00B42C22">
        <w:rPr>
          <w:rFonts w:ascii="Times New Roman" w:hAnsi="Times New Roman" w:cs="Times New Roman"/>
          <w:sz w:val="24"/>
          <w:szCs w:val="24"/>
        </w:rPr>
        <w:t xml:space="preserve"> </w:t>
      </w:r>
      <w:r w:rsidRPr="00B42C22">
        <w:rPr>
          <w:rStyle w:val="Izteiksmgs"/>
          <w:rFonts w:ascii="Times New Roman" w:hAnsi="Times New Roman" w:cs="Times New Roman"/>
          <w:sz w:val="24"/>
          <w:szCs w:val="24"/>
        </w:rPr>
        <w:t>Iestādes darbības uzraudzība</w:t>
      </w:r>
      <w:r w:rsidRPr="00B42C22">
        <w:rPr>
          <w:rFonts w:ascii="Times New Roman" w:hAnsi="Times New Roman" w:cs="Times New Roman"/>
          <w:sz w:val="24"/>
          <w:szCs w:val="24"/>
        </w:rPr>
        <w:t xml:space="preserve"> </w:t>
      </w:r>
    </w:p>
    <w:p w14:paraId="44D3442E" w14:textId="77777777" w:rsidR="00205F97" w:rsidRPr="00B42C22" w:rsidRDefault="00205F97" w:rsidP="00205F97">
      <w:pPr>
        <w:spacing w:after="0" w:line="240" w:lineRule="auto"/>
        <w:jc w:val="center"/>
        <w:rPr>
          <w:rFonts w:ascii="Times New Roman" w:hAnsi="Times New Roman" w:cs="Times New Roman"/>
          <w:sz w:val="24"/>
          <w:szCs w:val="24"/>
        </w:rPr>
      </w:pPr>
    </w:p>
    <w:p w14:paraId="13275819" w14:textId="48D15113" w:rsidR="0086703F" w:rsidRPr="00205F97"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padotību pārraudzības formā veic Dome,  veicot normatīvajos aktos noteiktās pārraudzības darbības (apstiprina iestādes budžetu, lemj par papildus finansējuma piešķiršanu, iestādes sniedzamajiem maksas pakalpojumiem un to cenrādi, uzdod iestādei pieņemt lēmumu prettiesiskas bezdarbības gadījumā, atceļ iestādes vadītāja prettiesiskus lēmumus, lemj par iestādes reorganizāciju vai likvidāciju u.c.).</w:t>
      </w:r>
    </w:p>
    <w:p w14:paraId="676B7053" w14:textId="33AEADAD" w:rsidR="0086703F" w:rsidRPr="00F60E44" w:rsidRDefault="0086703F" w:rsidP="00205F97">
      <w:pPr>
        <w:pStyle w:val="Sarakstarindkopa"/>
        <w:numPr>
          <w:ilvl w:val="0"/>
          <w:numId w:val="12"/>
        </w:numPr>
        <w:spacing w:after="0" w:line="240" w:lineRule="auto"/>
        <w:jc w:val="both"/>
        <w:rPr>
          <w:rFonts w:ascii="Times New Roman" w:hAnsi="Times New Roman" w:cs="Times New Roman"/>
          <w:sz w:val="24"/>
          <w:szCs w:val="24"/>
        </w:rPr>
      </w:pPr>
      <w:r w:rsidRPr="00F60E44">
        <w:rPr>
          <w:rFonts w:ascii="Times New Roman" w:hAnsi="Times New Roman" w:cs="Times New Roman"/>
          <w:sz w:val="24"/>
          <w:szCs w:val="24"/>
        </w:rPr>
        <w:t>Iestādes (funkcionālo) padotību pārraudzības formā veic Izglītības pārvalde, kas:</w:t>
      </w:r>
    </w:p>
    <w:p w14:paraId="1FC117AA" w14:textId="77777777" w:rsidR="0086703F" w:rsidRPr="00B42C22" w:rsidRDefault="0086703F" w:rsidP="00F60E44">
      <w:pPr>
        <w:spacing w:after="0"/>
        <w:ind w:left="1276" w:hanging="556"/>
        <w:rPr>
          <w:rFonts w:ascii="Times New Roman" w:eastAsia="Calibri" w:hAnsi="Times New Roman" w:cs="Times New Roman"/>
          <w:sz w:val="24"/>
          <w:szCs w:val="24"/>
        </w:rPr>
      </w:pPr>
      <w:r>
        <w:rPr>
          <w:rFonts w:ascii="Times New Roman" w:hAnsi="Times New Roman" w:cs="Times New Roman"/>
          <w:sz w:val="24"/>
          <w:szCs w:val="24"/>
        </w:rPr>
        <w:t>52</w:t>
      </w:r>
      <w:r w:rsidRPr="00B42C22">
        <w:rPr>
          <w:rFonts w:ascii="Times New Roman" w:hAnsi="Times New Roman" w:cs="Times New Roman"/>
          <w:sz w:val="24"/>
          <w:szCs w:val="24"/>
        </w:rPr>
        <w:t xml:space="preserve">.1. </w:t>
      </w:r>
      <w:r w:rsidRPr="00B42C22">
        <w:rPr>
          <w:rFonts w:ascii="Times New Roman" w:eastAsia="Calibri" w:hAnsi="Times New Roman" w:cs="Times New Roman"/>
          <w:sz w:val="24"/>
          <w:szCs w:val="24"/>
        </w:rPr>
        <w:t>sniedz atbalstu izglītības programmas īstenošanai un aktualizēšanai, metodiskā darba organizēšanai un pedagogu profesionālās kompetences pilnveidei;</w:t>
      </w:r>
    </w:p>
    <w:p w14:paraId="4DB5A3BB" w14:textId="77777777" w:rsidR="0086703F" w:rsidRPr="00B42C22" w:rsidRDefault="0086703F" w:rsidP="00F60E44">
      <w:pPr>
        <w:spacing w:after="0"/>
        <w:ind w:left="1276" w:hanging="556"/>
        <w:rPr>
          <w:rFonts w:ascii="Times New Roman" w:eastAsia="Calibri" w:hAnsi="Times New Roman" w:cs="Times New Roman"/>
          <w:sz w:val="24"/>
          <w:szCs w:val="24"/>
        </w:rPr>
      </w:pPr>
      <w:r>
        <w:rPr>
          <w:rFonts w:ascii="Times New Roman" w:hAnsi="Times New Roman" w:cs="Times New Roman"/>
          <w:sz w:val="24"/>
          <w:szCs w:val="24"/>
        </w:rPr>
        <w:t>52</w:t>
      </w:r>
      <w:r w:rsidRPr="00B42C22">
        <w:rPr>
          <w:rFonts w:ascii="Times New Roman" w:hAnsi="Times New Roman" w:cs="Times New Roman"/>
          <w:sz w:val="24"/>
          <w:szCs w:val="24"/>
        </w:rPr>
        <w:t xml:space="preserve">.2. </w:t>
      </w:r>
      <w:r w:rsidRPr="00B42C22">
        <w:rPr>
          <w:rFonts w:ascii="Times New Roman" w:eastAsia="Calibri" w:hAnsi="Times New Roman" w:cs="Times New Roman"/>
          <w:sz w:val="24"/>
          <w:szCs w:val="24"/>
        </w:rPr>
        <w:t>saskaņo pašnovērtējuma ziņojumu;</w:t>
      </w:r>
    </w:p>
    <w:p w14:paraId="4C572801" w14:textId="77777777" w:rsidR="0086703F" w:rsidRPr="00B42C22" w:rsidRDefault="0086703F" w:rsidP="00F60E44">
      <w:pPr>
        <w:spacing w:after="0"/>
        <w:ind w:left="1276" w:hanging="556"/>
        <w:rPr>
          <w:rFonts w:ascii="Times New Roman" w:eastAsia="Calibri" w:hAnsi="Times New Roman" w:cs="Times New Roman"/>
          <w:sz w:val="24"/>
          <w:szCs w:val="24"/>
        </w:rPr>
      </w:pPr>
      <w:r>
        <w:rPr>
          <w:rFonts w:ascii="Times New Roman" w:eastAsia="Calibri" w:hAnsi="Times New Roman" w:cs="Times New Roman"/>
          <w:sz w:val="24"/>
          <w:szCs w:val="24"/>
        </w:rPr>
        <w:t>52</w:t>
      </w:r>
      <w:r w:rsidRPr="00B42C22">
        <w:rPr>
          <w:rFonts w:ascii="Times New Roman" w:eastAsia="Calibri" w:hAnsi="Times New Roman" w:cs="Times New Roman"/>
          <w:sz w:val="24"/>
          <w:szCs w:val="24"/>
        </w:rPr>
        <w:t>.3. uzrauga izglītības kvalitāti iestādē;</w:t>
      </w:r>
    </w:p>
    <w:p w14:paraId="46A69DDB" w14:textId="77777777" w:rsidR="0086703F" w:rsidRPr="00B42C22" w:rsidRDefault="0086703F" w:rsidP="00F60E44">
      <w:pPr>
        <w:spacing w:after="0"/>
        <w:ind w:left="1276" w:hanging="556"/>
        <w:jc w:val="both"/>
        <w:rPr>
          <w:rFonts w:ascii="Times New Roman" w:hAnsi="Times New Roman" w:cs="Times New Roman"/>
          <w:sz w:val="24"/>
          <w:szCs w:val="24"/>
        </w:rPr>
      </w:pPr>
      <w:r>
        <w:rPr>
          <w:rFonts w:ascii="Times New Roman" w:eastAsia="Calibri" w:hAnsi="Times New Roman" w:cs="Times New Roman"/>
          <w:sz w:val="24"/>
          <w:szCs w:val="24"/>
        </w:rPr>
        <w:t>52</w:t>
      </w:r>
      <w:r w:rsidRPr="00B42C22">
        <w:rPr>
          <w:rFonts w:ascii="Times New Roman" w:eastAsia="Calibri" w:hAnsi="Times New Roman" w:cs="Times New Roman"/>
          <w:sz w:val="24"/>
          <w:szCs w:val="24"/>
        </w:rPr>
        <w:t>.4. sniedz viedokli par izglītības iestādes vadītāja profesionālo darbību un piedalās vadītāja profesionālās darbības novērtēšanā.</w:t>
      </w:r>
    </w:p>
    <w:p w14:paraId="0102BF31" w14:textId="77777777" w:rsidR="0086703F" w:rsidRPr="00D57AA9" w:rsidRDefault="0086703F" w:rsidP="00F60E44">
      <w:pPr>
        <w:spacing w:after="0"/>
        <w:ind w:left="1276" w:hanging="556"/>
        <w:jc w:val="both"/>
        <w:rPr>
          <w:rFonts w:ascii="Times New Roman" w:hAnsi="Times New Roman" w:cs="Times New Roman"/>
          <w:sz w:val="24"/>
          <w:szCs w:val="24"/>
        </w:rPr>
      </w:pPr>
      <w:r w:rsidRPr="00D57AA9">
        <w:rPr>
          <w:rFonts w:ascii="Times New Roman" w:hAnsi="Times New Roman" w:cs="Times New Roman"/>
          <w:sz w:val="24"/>
          <w:szCs w:val="24"/>
        </w:rPr>
        <w:t>5</w:t>
      </w:r>
      <w:r>
        <w:rPr>
          <w:rFonts w:ascii="Times New Roman" w:hAnsi="Times New Roman" w:cs="Times New Roman"/>
          <w:sz w:val="24"/>
          <w:szCs w:val="24"/>
        </w:rPr>
        <w:t>2</w:t>
      </w:r>
      <w:r w:rsidRPr="00D57AA9">
        <w:rPr>
          <w:rFonts w:ascii="Times New Roman" w:hAnsi="Times New Roman" w:cs="Times New Roman"/>
          <w:sz w:val="24"/>
          <w:szCs w:val="24"/>
        </w:rPr>
        <w:t>.5. saskaņo iestādes attīstības plānu</w:t>
      </w:r>
      <w:r>
        <w:rPr>
          <w:rFonts w:ascii="Times New Roman" w:hAnsi="Times New Roman" w:cs="Times New Roman"/>
          <w:sz w:val="24"/>
          <w:szCs w:val="24"/>
        </w:rPr>
        <w:t>.</w:t>
      </w:r>
    </w:p>
    <w:p w14:paraId="616D6C1A" w14:textId="006603D1" w:rsidR="0086703F" w:rsidRPr="00F60E44" w:rsidRDefault="0086703F" w:rsidP="00F60E44">
      <w:pPr>
        <w:pStyle w:val="Sarakstarindkopa"/>
        <w:numPr>
          <w:ilvl w:val="0"/>
          <w:numId w:val="12"/>
        </w:numPr>
        <w:spacing w:after="0"/>
        <w:jc w:val="both"/>
        <w:rPr>
          <w:rFonts w:ascii="Times New Roman" w:hAnsi="Times New Roman" w:cs="Times New Roman"/>
          <w:sz w:val="24"/>
          <w:szCs w:val="24"/>
        </w:rPr>
      </w:pPr>
      <w:r w:rsidRPr="00F60E44">
        <w:rPr>
          <w:rFonts w:ascii="Times New Roman" w:hAnsi="Times New Roman" w:cs="Times New Roman"/>
          <w:sz w:val="24"/>
          <w:szCs w:val="24"/>
        </w:rPr>
        <w:t>Iestādes (institucionālo) padotību pakļautības formā veic Pašvaldības izpilddirektors, kurš:</w:t>
      </w:r>
    </w:p>
    <w:p w14:paraId="3DD90F38" w14:textId="77777777" w:rsidR="0086703F" w:rsidRPr="00B42C22" w:rsidRDefault="0086703F" w:rsidP="00F60E44">
      <w:pPr>
        <w:spacing w:after="0"/>
        <w:ind w:left="1276" w:hanging="556"/>
        <w:jc w:val="both"/>
        <w:rPr>
          <w:rFonts w:ascii="Times New Roman" w:hAnsi="Times New Roman" w:cs="Times New Roman"/>
          <w:sz w:val="24"/>
          <w:szCs w:val="24"/>
          <w:lang w:eastAsia="lv-LV"/>
        </w:rPr>
      </w:pPr>
      <w:r>
        <w:rPr>
          <w:rFonts w:ascii="Times New Roman" w:hAnsi="Times New Roman" w:cs="Times New Roman"/>
          <w:sz w:val="24"/>
          <w:szCs w:val="24"/>
        </w:rPr>
        <w:t>53</w:t>
      </w:r>
      <w:r w:rsidRPr="00B42C22">
        <w:rPr>
          <w:rFonts w:ascii="Times New Roman" w:hAnsi="Times New Roman" w:cs="Times New Roman"/>
          <w:sz w:val="24"/>
          <w:szCs w:val="24"/>
        </w:rPr>
        <w:t>.1. dod rīkojumus iestādes vadītājam;</w:t>
      </w:r>
    </w:p>
    <w:p w14:paraId="4B299A41" w14:textId="77777777" w:rsidR="0086703F" w:rsidRPr="00B42C22" w:rsidRDefault="0086703F" w:rsidP="00F60E44">
      <w:pPr>
        <w:spacing w:after="0"/>
        <w:ind w:left="1276" w:hanging="556"/>
        <w:jc w:val="both"/>
        <w:rPr>
          <w:rFonts w:ascii="Times New Roman" w:hAnsi="Times New Roman" w:cs="Times New Roman"/>
          <w:sz w:val="24"/>
          <w:szCs w:val="24"/>
        </w:rPr>
      </w:pPr>
      <w:r>
        <w:rPr>
          <w:rFonts w:ascii="Times New Roman" w:hAnsi="Times New Roman" w:cs="Times New Roman"/>
          <w:sz w:val="24"/>
          <w:szCs w:val="24"/>
        </w:rPr>
        <w:t>53</w:t>
      </w:r>
      <w:r w:rsidRPr="00B42C22">
        <w:rPr>
          <w:rFonts w:ascii="Times New Roman" w:hAnsi="Times New Roman" w:cs="Times New Roman"/>
          <w:sz w:val="24"/>
          <w:szCs w:val="24"/>
        </w:rPr>
        <w:t>.2. izvērtē iestādes rīcību un lēmumu tiesiskumu;</w:t>
      </w:r>
    </w:p>
    <w:p w14:paraId="160F9153" w14:textId="77777777" w:rsidR="0086703F" w:rsidRPr="00B42C22" w:rsidRDefault="0086703F" w:rsidP="00F60E44">
      <w:pPr>
        <w:spacing w:after="0"/>
        <w:ind w:left="1276" w:hanging="556"/>
        <w:jc w:val="both"/>
        <w:rPr>
          <w:rFonts w:ascii="Times New Roman" w:hAnsi="Times New Roman" w:cs="Times New Roman"/>
          <w:sz w:val="24"/>
          <w:szCs w:val="24"/>
        </w:rPr>
      </w:pPr>
      <w:r>
        <w:rPr>
          <w:rFonts w:ascii="Times New Roman" w:hAnsi="Times New Roman" w:cs="Times New Roman"/>
          <w:sz w:val="24"/>
          <w:szCs w:val="24"/>
        </w:rPr>
        <w:t>53</w:t>
      </w:r>
      <w:r w:rsidRPr="00B42C22">
        <w:rPr>
          <w:rFonts w:ascii="Times New Roman" w:hAnsi="Times New Roman" w:cs="Times New Roman"/>
          <w:sz w:val="24"/>
          <w:szCs w:val="24"/>
        </w:rPr>
        <w:t>.3. sagatavo priekšlikumus Domei par iestādes nelikumīgu un nelietderīgu lēmumu atcelšanu;</w:t>
      </w:r>
    </w:p>
    <w:p w14:paraId="6E46CB3B" w14:textId="77777777" w:rsidR="0086703F" w:rsidRPr="00B42C22" w:rsidRDefault="0086703F" w:rsidP="00F60E44">
      <w:pPr>
        <w:spacing w:after="0"/>
        <w:ind w:left="1276" w:hanging="556"/>
        <w:jc w:val="both"/>
        <w:rPr>
          <w:rFonts w:ascii="Times New Roman" w:hAnsi="Times New Roman" w:cs="Times New Roman"/>
          <w:sz w:val="24"/>
          <w:szCs w:val="24"/>
        </w:rPr>
      </w:pPr>
      <w:r>
        <w:rPr>
          <w:rFonts w:ascii="Times New Roman" w:hAnsi="Times New Roman" w:cs="Times New Roman"/>
          <w:sz w:val="24"/>
          <w:szCs w:val="24"/>
        </w:rPr>
        <w:t>53</w:t>
      </w:r>
      <w:r w:rsidRPr="00B42C22">
        <w:rPr>
          <w:rFonts w:ascii="Times New Roman" w:hAnsi="Times New Roman" w:cs="Times New Roman"/>
          <w:sz w:val="24"/>
          <w:szCs w:val="24"/>
        </w:rPr>
        <w:t>.4. ierosina Domei iecelt amatā vai atbrīvot no amata iestādes vadītāju;</w:t>
      </w:r>
    </w:p>
    <w:p w14:paraId="2CEF8B79" w14:textId="138ECA99" w:rsidR="0086703F" w:rsidRDefault="0086703F" w:rsidP="00F60E44">
      <w:pPr>
        <w:ind w:left="1276" w:hanging="556"/>
        <w:jc w:val="both"/>
        <w:rPr>
          <w:rFonts w:ascii="Times New Roman" w:hAnsi="Times New Roman" w:cs="Times New Roman"/>
          <w:sz w:val="24"/>
          <w:szCs w:val="24"/>
        </w:rPr>
      </w:pPr>
      <w:r>
        <w:rPr>
          <w:rFonts w:ascii="Times New Roman" w:hAnsi="Times New Roman" w:cs="Times New Roman"/>
          <w:sz w:val="24"/>
          <w:szCs w:val="24"/>
        </w:rPr>
        <w:t>53</w:t>
      </w:r>
      <w:r w:rsidRPr="00B42C22">
        <w:rPr>
          <w:rFonts w:ascii="Times New Roman" w:hAnsi="Times New Roman" w:cs="Times New Roman"/>
          <w:sz w:val="24"/>
          <w:szCs w:val="24"/>
        </w:rPr>
        <w:t>.5. piedalās iestādes darba strīdu izskatīšanā.</w:t>
      </w:r>
    </w:p>
    <w:p w14:paraId="67FF04B4" w14:textId="77777777" w:rsidR="001D62A7" w:rsidRPr="00B42C22" w:rsidRDefault="001D62A7" w:rsidP="0061557E">
      <w:pPr>
        <w:spacing w:after="0" w:line="240" w:lineRule="auto"/>
        <w:ind w:firstLine="720"/>
        <w:jc w:val="both"/>
        <w:rPr>
          <w:rFonts w:ascii="Times New Roman" w:hAnsi="Times New Roman" w:cs="Times New Roman"/>
          <w:sz w:val="24"/>
          <w:szCs w:val="24"/>
        </w:rPr>
      </w:pPr>
    </w:p>
    <w:p w14:paraId="7CC6704D" w14:textId="745C8866" w:rsidR="0086703F" w:rsidRPr="00EE2484" w:rsidRDefault="0086703F" w:rsidP="0086703F">
      <w:pPr>
        <w:jc w:val="center"/>
        <w:rPr>
          <w:rFonts w:ascii="Times New Roman" w:hAnsi="Times New Roman" w:cs="Times New Roman"/>
          <w:b/>
          <w:sz w:val="24"/>
          <w:szCs w:val="24"/>
        </w:rPr>
      </w:pPr>
      <w:r w:rsidRPr="00EE2484">
        <w:rPr>
          <w:rFonts w:ascii="Times New Roman" w:hAnsi="Times New Roman" w:cs="Times New Roman"/>
          <w:b/>
          <w:sz w:val="24"/>
          <w:szCs w:val="24"/>
        </w:rPr>
        <w:t>XV. Citi būtiski noteikumi, kas nav pretrunā ar normatīvajiem aktiem</w:t>
      </w:r>
    </w:p>
    <w:p w14:paraId="63CF47E3" w14:textId="2F17D8CE"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205AA81" w14:textId="3D332057" w:rsidR="0086703F" w:rsidRPr="00F60E44" w:rsidRDefault="0086703F" w:rsidP="00F60E44">
      <w:pPr>
        <w:pStyle w:val="Sarakstarindkopa"/>
        <w:numPr>
          <w:ilvl w:val="0"/>
          <w:numId w:val="12"/>
        </w:numPr>
        <w:jc w:val="both"/>
        <w:rPr>
          <w:rFonts w:ascii="Times New Roman" w:hAnsi="Times New Roman" w:cs="Times New Roman"/>
          <w:sz w:val="24"/>
          <w:szCs w:val="24"/>
        </w:rPr>
      </w:pPr>
      <w:r w:rsidRPr="00F60E44">
        <w:rPr>
          <w:rFonts w:ascii="Times New Roman" w:hAnsi="Times New Roman" w:cs="Times New Roman"/>
          <w:sz w:val="24"/>
          <w:szCs w:val="24"/>
        </w:rPr>
        <w:t>Iestāde savā darbībā nodrošina izglītības jomu reglamentējošajos normatīvajos aktos noteikto mērķu sasniegšanu, vienlaikus nodrošinot izglītojamo tiesību un interešu ievērošanu un aizsardzību.</w:t>
      </w:r>
    </w:p>
    <w:p w14:paraId="4C8F9F4E" w14:textId="325FB685" w:rsidR="004C0BF9" w:rsidRPr="004C0BF9" w:rsidRDefault="004C0BF9" w:rsidP="004C0BF9">
      <w:pPr>
        <w:ind w:firstLine="142"/>
        <w:jc w:val="center"/>
        <w:rPr>
          <w:rFonts w:ascii="Times New Roman" w:hAnsi="Times New Roman" w:cs="Times New Roman"/>
          <w:b/>
          <w:bCs/>
          <w:sz w:val="24"/>
          <w:szCs w:val="24"/>
        </w:rPr>
      </w:pPr>
      <w:r>
        <w:rPr>
          <w:rFonts w:ascii="Times New Roman" w:hAnsi="Times New Roman" w:cs="Times New Roman"/>
          <w:b/>
          <w:bCs/>
          <w:sz w:val="24"/>
          <w:szCs w:val="24"/>
        </w:rPr>
        <w:t>XVI. Noslēguma jautājums</w:t>
      </w:r>
    </w:p>
    <w:p w14:paraId="4E6AE4F0" w14:textId="7576BE67" w:rsidR="0086703F" w:rsidRPr="00EE2484" w:rsidRDefault="00F60E44" w:rsidP="00F60E44">
      <w:pPr>
        <w:tabs>
          <w:tab w:val="left" w:pos="567"/>
          <w:tab w:val="left" w:pos="709"/>
          <w:tab w:val="left" w:pos="993"/>
        </w:tabs>
        <w:jc w:val="both"/>
        <w:rPr>
          <w:rFonts w:ascii="Times New Roman" w:hAnsi="Times New Roman" w:cs="Times New Roman"/>
          <w:sz w:val="24"/>
          <w:szCs w:val="24"/>
        </w:rPr>
      </w:pPr>
      <w:bookmarkStart w:id="4" w:name="_Hlk158796590"/>
      <w:r>
        <w:rPr>
          <w:rFonts w:ascii="Times New Roman" w:hAnsi="Times New Roman" w:cs="Times New Roman"/>
          <w:sz w:val="24"/>
          <w:szCs w:val="24"/>
        </w:rPr>
        <w:tab/>
      </w:r>
      <w:r w:rsidR="0086703F" w:rsidRPr="00EE2484">
        <w:rPr>
          <w:rFonts w:ascii="Times New Roman" w:hAnsi="Times New Roman" w:cs="Times New Roman"/>
          <w:sz w:val="24"/>
          <w:szCs w:val="24"/>
        </w:rPr>
        <w:t>Atzīt par spēku zaudējušu</w:t>
      </w:r>
      <w:r w:rsidR="0086703F">
        <w:rPr>
          <w:rFonts w:ascii="Times New Roman" w:hAnsi="Times New Roman" w:cs="Times New Roman"/>
          <w:sz w:val="24"/>
          <w:szCs w:val="24"/>
        </w:rPr>
        <w:t xml:space="preserve"> 2018.</w:t>
      </w:r>
      <w:r w:rsidR="00205F97">
        <w:rPr>
          <w:rFonts w:ascii="Times New Roman" w:hAnsi="Times New Roman" w:cs="Times New Roman"/>
          <w:sz w:val="24"/>
          <w:szCs w:val="24"/>
        </w:rPr>
        <w:t> </w:t>
      </w:r>
      <w:r w:rsidR="0086703F">
        <w:rPr>
          <w:rFonts w:ascii="Times New Roman" w:hAnsi="Times New Roman" w:cs="Times New Roman"/>
          <w:sz w:val="24"/>
          <w:szCs w:val="24"/>
        </w:rPr>
        <w:t>gada 26.</w:t>
      </w:r>
      <w:r w:rsidR="00205F97">
        <w:rPr>
          <w:rFonts w:ascii="Times New Roman" w:hAnsi="Times New Roman" w:cs="Times New Roman"/>
          <w:sz w:val="24"/>
          <w:szCs w:val="24"/>
        </w:rPr>
        <w:t> </w:t>
      </w:r>
      <w:r w:rsidR="0086703F">
        <w:rPr>
          <w:rFonts w:ascii="Times New Roman" w:hAnsi="Times New Roman" w:cs="Times New Roman"/>
          <w:sz w:val="24"/>
          <w:szCs w:val="24"/>
        </w:rPr>
        <w:t xml:space="preserve">jūlija </w:t>
      </w:r>
      <w:r w:rsidR="0086703F" w:rsidRPr="00EE2484">
        <w:rPr>
          <w:rFonts w:ascii="Times New Roman" w:hAnsi="Times New Roman" w:cs="Times New Roman"/>
          <w:sz w:val="24"/>
          <w:szCs w:val="24"/>
        </w:rPr>
        <w:t>nolikumu Nr.</w:t>
      </w:r>
      <w:r w:rsidR="00205F97">
        <w:rPr>
          <w:rFonts w:ascii="Times New Roman" w:hAnsi="Times New Roman" w:cs="Times New Roman"/>
          <w:sz w:val="24"/>
          <w:szCs w:val="24"/>
        </w:rPr>
        <w:t> </w:t>
      </w:r>
      <w:r w:rsidR="0086703F">
        <w:rPr>
          <w:rFonts w:ascii="Times New Roman" w:hAnsi="Times New Roman" w:cs="Times New Roman"/>
          <w:sz w:val="24"/>
          <w:szCs w:val="24"/>
        </w:rPr>
        <w:t xml:space="preserve">20/2018 </w:t>
      </w:r>
      <w:r w:rsidR="00205F97">
        <w:rPr>
          <w:rFonts w:ascii="Times New Roman" w:hAnsi="Times New Roman" w:cs="Times New Roman"/>
          <w:sz w:val="24"/>
          <w:szCs w:val="24"/>
        </w:rPr>
        <w:t>“</w:t>
      </w:r>
      <w:r w:rsidR="0086703F">
        <w:rPr>
          <w:rFonts w:ascii="Times New Roman" w:hAnsi="Times New Roman" w:cs="Times New Roman"/>
          <w:sz w:val="24"/>
          <w:szCs w:val="24"/>
        </w:rPr>
        <w:t xml:space="preserve">Malienas pirmsskolas izglītības iestādes </w:t>
      </w:r>
      <w:r w:rsidR="00205F97">
        <w:rPr>
          <w:rFonts w:ascii="Times New Roman" w:hAnsi="Times New Roman" w:cs="Times New Roman"/>
          <w:sz w:val="24"/>
          <w:szCs w:val="24"/>
        </w:rPr>
        <w:t>“</w:t>
      </w:r>
      <w:r w:rsidR="0086703F">
        <w:rPr>
          <w:rFonts w:ascii="Times New Roman" w:hAnsi="Times New Roman" w:cs="Times New Roman"/>
          <w:sz w:val="24"/>
          <w:szCs w:val="24"/>
        </w:rPr>
        <w:t xml:space="preserve">Mazputniņš” </w:t>
      </w:r>
      <w:r w:rsidR="0086703F" w:rsidRPr="00EE2484">
        <w:rPr>
          <w:rFonts w:ascii="Times New Roman" w:hAnsi="Times New Roman" w:cs="Times New Roman"/>
          <w:sz w:val="24"/>
          <w:szCs w:val="24"/>
        </w:rPr>
        <w:t>nolikums” (apstiprināts ar</w:t>
      </w:r>
      <w:r w:rsidR="0086703F">
        <w:rPr>
          <w:rFonts w:ascii="Times New Roman" w:hAnsi="Times New Roman" w:cs="Times New Roman"/>
          <w:sz w:val="24"/>
          <w:szCs w:val="24"/>
        </w:rPr>
        <w:t xml:space="preserve"> Alūksnes novada</w:t>
      </w:r>
      <w:r w:rsidR="00EA2C51">
        <w:rPr>
          <w:rFonts w:ascii="Times New Roman" w:hAnsi="Times New Roman" w:cs="Times New Roman"/>
          <w:sz w:val="24"/>
          <w:szCs w:val="24"/>
        </w:rPr>
        <w:t xml:space="preserve"> pašvaldības</w:t>
      </w:r>
      <w:r w:rsidR="0086703F">
        <w:rPr>
          <w:rFonts w:ascii="Times New Roman" w:hAnsi="Times New Roman" w:cs="Times New Roman"/>
          <w:sz w:val="24"/>
          <w:szCs w:val="24"/>
        </w:rPr>
        <w:t xml:space="preserve"> domes 2018.gada 26.jūlija lēmumu Nr.255, protokols Nr.9, 4.punkts</w:t>
      </w:r>
      <w:r w:rsidR="0086703F" w:rsidRPr="00EE2484">
        <w:rPr>
          <w:rFonts w:ascii="Times New Roman" w:hAnsi="Times New Roman" w:cs="Times New Roman"/>
          <w:sz w:val="24"/>
          <w:szCs w:val="24"/>
        </w:rPr>
        <w:t>).</w:t>
      </w:r>
    </w:p>
    <w:bookmarkEnd w:id="4"/>
    <w:p w14:paraId="75DDAF5D" w14:textId="77777777" w:rsidR="0086703F" w:rsidRDefault="0086703F" w:rsidP="0086703F">
      <w:pPr>
        <w:spacing w:after="0" w:line="240" w:lineRule="auto"/>
        <w:rPr>
          <w:rFonts w:ascii="Times New Roman" w:eastAsia="Times New Roman" w:hAnsi="Times New Roman" w:cs="Times New Roman"/>
          <w:sz w:val="24"/>
          <w:szCs w:val="24"/>
        </w:rPr>
      </w:pPr>
    </w:p>
    <w:p w14:paraId="38DF5F48" w14:textId="77777777" w:rsidR="0086703F" w:rsidRPr="00EE2484" w:rsidRDefault="0086703F" w:rsidP="0086703F">
      <w:pPr>
        <w:spacing w:after="0" w:line="240" w:lineRule="auto"/>
        <w:rPr>
          <w:rFonts w:ascii="Times New Roman" w:eastAsia="Times New Roman" w:hAnsi="Times New Roman" w:cs="Times New Roman"/>
          <w:sz w:val="24"/>
          <w:szCs w:val="24"/>
        </w:rPr>
      </w:pPr>
    </w:p>
    <w:p w14:paraId="6C5728B7" w14:textId="77777777" w:rsidR="0086703F" w:rsidRPr="00DA660D" w:rsidRDefault="0086703F" w:rsidP="0086703F">
      <w:pPr>
        <w:tabs>
          <w:tab w:val="left" w:pos="284"/>
        </w:tabs>
        <w:spacing w:after="0" w:line="240" w:lineRule="auto"/>
        <w:rPr>
          <w:rFonts w:ascii="Times New Roman" w:hAnsi="Times New Roman" w:cs="Times New Roman"/>
          <w:sz w:val="24"/>
          <w:szCs w:val="24"/>
        </w:rPr>
      </w:pPr>
    </w:p>
    <w:p w14:paraId="66C1F355" w14:textId="77777777" w:rsidR="0086703F" w:rsidRDefault="0086703F" w:rsidP="0086703F"/>
    <w:p w14:paraId="464BFE13" w14:textId="77777777" w:rsidR="0086703F" w:rsidRDefault="0086703F">
      <w:pPr>
        <w:rPr>
          <w:rFonts w:ascii="Times New Roman" w:hAnsi="Times New Roman" w:cs="Times New Roman"/>
          <w:sz w:val="24"/>
          <w:szCs w:val="24"/>
        </w:rPr>
      </w:pPr>
    </w:p>
    <w:sectPr w:rsidR="0086703F" w:rsidSect="00F60E4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AD7"/>
    <w:multiLevelType w:val="hybridMultilevel"/>
    <w:tmpl w:val="C520EF10"/>
    <w:lvl w:ilvl="0" w:tplc="EA7655F4">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0B8D542E"/>
    <w:multiLevelType w:val="hybridMultilevel"/>
    <w:tmpl w:val="7258F77A"/>
    <w:lvl w:ilvl="0" w:tplc="C3DECC22">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16043954"/>
    <w:multiLevelType w:val="hybridMultilevel"/>
    <w:tmpl w:val="F3B89A7C"/>
    <w:lvl w:ilvl="0" w:tplc="C3DECC22">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1B5C5D0A"/>
    <w:multiLevelType w:val="hybridMultilevel"/>
    <w:tmpl w:val="0480F8EE"/>
    <w:lvl w:ilvl="0" w:tplc="C3DECC22">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CFD5A30"/>
    <w:multiLevelType w:val="hybridMultilevel"/>
    <w:tmpl w:val="81BC7A1E"/>
    <w:lvl w:ilvl="0" w:tplc="B69E3BA0">
      <w:start w:val="29"/>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F62121"/>
    <w:multiLevelType w:val="hybridMultilevel"/>
    <w:tmpl w:val="6542EA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E706ADC"/>
    <w:multiLevelType w:val="hybridMultilevel"/>
    <w:tmpl w:val="809C42CE"/>
    <w:lvl w:ilvl="0" w:tplc="EA7655F4">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27756A19"/>
    <w:multiLevelType w:val="hybridMultilevel"/>
    <w:tmpl w:val="3FB69E58"/>
    <w:lvl w:ilvl="0" w:tplc="EA7655F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165187"/>
    <w:multiLevelType w:val="hybridMultilevel"/>
    <w:tmpl w:val="001EDD9E"/>
    <w:lvl w:ilvl="0" w:tplc="C3DECC22">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313915B1"/>
    <w:multiLevelType w:val="hybridMultilevel"/>
    <w:tmpl w:val="D7209436"/>
    <w:lvl w:ilvl="0" w:tplc="C3DECC22">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1273BD"/>
    <w:multiLevelType w:val="hybridMultilevel"/>
    <w:tmpl w:val="A0F44F7E"/>
    <w:lvl w:ilvl="0" w:tplc="C3DECC22">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BA2BFA"/>
    <w:multiLevelType w:val="hybridMultilevel"/>
    <w:tmpl w:val="C2E2F4A4"/>
    <w:lvl w:ilvl="0" w:tplc="EA7655F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515002"/>
    <w:multiLevelType w:val="hybridMultilevel"/>
    <w:tmpl w:val="08784BFC"/>
    <w:lvl w:ilvl="0" w:tplc="ED9650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EB515E"/>
    <w:multiLevelType w:val="hybridMultilevel"/>
    <w:tmpl w:val="96EC889C"/>
    <w:lvl w:ilvl="0" w:tplc="FDD8F960">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96157F"/>
    <w:multiLevelType w:val="hybridMultilevel"/>
    <w:tmpl w:val="B9DA83CE"/>
    <w:lvl w:ilvl="0" w:tplc="FDD8F960">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40A73"/>
    <w:multiLevelType w:val="multilevel"/>
    <w:tmpl w:val="787A4594"/>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AA308B"/>
    <w:multiLevelType w:val="hybridMultilevel"/>
    <w:tmpl w:val="CB08AA40"/>
    <w:lvl w:ilvl="0" w:tplc="8A78A2E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48B7D7C"/>
    <w:multiLevelType w:val="hybridMultilevel"/>
    <w:tmpl w:val="17348CBE"/>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6462B9"/>
    <w:multiLevelType w:val="hybridMultilevel"/>
    <w:tmpl w:val="25963974"/>
    <w:lvl w:ilvl="0" w:tplc="EA7655F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8D3DBB"/>
    <w:multiLevelType w:val="hybridMultilevel"/>
    <w:tmpl w:val="E94C904E"/>
    <w:lvl w:ilvl="0" w:tplc="EA7655F4">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15:restartNumberingAfterBreak="0">
    <w:nsid w:val="6E3F3F99"/>
    <w:multiLevelType w:val="hybridMultilevel"/>
    <w:tmpl w:val="1476514C"/>
    <w:lvl w:ilvl="0" w:tplc="63E8524C">
      <w:start w:val="29"/>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3E6141"/>
    <w:multiLevelType w:val="hybridMultilevel"/>
    <w:tmpl w:val="8460EA90"/>
    <w:lvl w:ilvl="0" w:tplc="EA7655F4">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15:restartNumberingAfterBreak="0">
    <w:nsid w:val="76C82B3B"/>
    <w:multiLevelType w:val="hybridMultilevel"/>
    <w:tmpl w:val="4080DCDC"/>
    <w:lvl w:ilvl="0" w:tplc="0426000F">
      <w:start w:val="23"/>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B91EE0"/>
    <w:multiLevelType w:val="hybridMultilevel"/>
    <w:tmpl w:val="53F084FA"/>
    <w:lvl w:ilvl="0" w:tplc="C3DECC22">
      <w:start w:val="1"/>
      <w:numFmt w:val="decimal"/>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2137672195">
    <w:abstractNumId w:val="16"/>
  </w:num>
  <w:num w:numId="2" w16cid:durableId="369458971">
    <w:abstractNumId w:val="15"/>
  </w:num>
  <w:num w:numId="3" w16cid:durableId="1243445796">
    <w:abstractNumId w:val="17"/>
  </w:num>
  <w:num w:numId="4" w16cid:durableId="809174670">
    <w:abstractNumId w:val="22"/>
  </w:num>
  <w:num w:numId="5" w16cid:durableId="1388803162">
    <w:abstractNumId w:val="18"/>
  </w:num>
  <w:num w:numId="6" w16cid:durableId="26490427">
    <w:abstractNumId w:val="13"/>
  </w:num>
  <w:num w:numId="7" w16cid:durableId="703600613">
    <w:abstractNumId w:val="14"/>
  </w:num>
  <w:num w:numId="8" w16cid:durableId="334114098">
    <w:abstractNumId w:val="6"/>
  </w:num>
  <w:num w:numId="9" w16cid:durableId="1765495980">
    <w:abstractNumId w:val="0"/>
  </w:num>
  <w:num w:numId="10" w16cid:durableId="713845225">
    <w:abstractNumId w:val="19"/>
  </w:num>
  <w:num w:numId="11" w16cid:durableId="1988438795">
    <w:abstractNumId w:val="21"/>
  </w:num>
  <w:num w:numId="12" w16cid:durableId="777021925">
    <w:abstractNumId w:val="10"/>
  </w:num>
  <w:num w:numId="13" w16cid:durableId="949244190">
    <w:abstractNumId w:val="7"/>
  </w:num>
  <w:num w:numId="14" w16cid:durableId="1383358734">
    <w:abstractNumId w:val="4"/>
  </w:num>
  <w:num w:numId="15" w16cid:durableId="1592734942">
    <w:abstractNumId w:val="20"/>
  </w:num>
  <w:num w:numId="16" w16cid:durableId="105539518">
    <w:abstractNumId w:val="11"/>
  </w:num>
  <w:num w:numId="17" w16cid:durableId="637146223">
    <w:abstractNumId w:val="3"/>
  </w:num>
  <w:num w:numId="18" w16cid:durableId="858852887">
    <w:abstractNumId w:val="8"/>
  </w:num>
  <w:num w:numId="19" w16cid:durableId="962417569">
    <w:abstractNumId w:val="1"/>
  </w:num>
  <w:num w:numId="20" w16cid:durableId="799228055">
    <w:abstractNumId w:val="2"/>
  </w:num>
  <w:num w:numId="21" w16cid:durableId="1821730793">
    <w:abstractNumId w:val="9"/>
  </w:num>
  <w:num w:numId="22" w16cid:durableId="1132749173">
    <w:abstractNumId w:val="23"/>
  </w:num>
  <w:num w:numId="23" w16cid:durableId="1551070800">
    <w:abstractNumId w:val="5"/>
  </w:num>
  <w:num w:numId="24" w16cid:durableId="1411586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C8"/>
    <w:rsid w:val="0007236F"/>
    <w:rsid w:val="001D62A7"/>
    <w:rsid w:val="00203143"/>
    <w:rsid w:val="00205F97"/>
    <w:rsid w:val="0023684B"/>
    <w:rsid w:val="00487BDB"/>
    <w:rsid w:val="004C0BF9"/>
    <w:rsid w:val="004D7C72"/>
    <w:rsid w:val="004E2D66"/>
    <w:rsid w:val="005564A4"/>
    <w:rsid w:val="0057347C"/>
    <w:rsid w:val="0061557E"/>
    <w:rsid w:val="006D49F2"/>
    <w:rsid w:val="00747130"/>
    <w:rsid w:val="007E1194"/>
    <w:rsid w:val="0086703F"/>
    <w:rsid w:val="00A06AC8"/>
    <w:rsid w:val="00A270AB"/>
    <w:rsid w:val="00A7344A"/>
    <w:rsid w:val="00BE4177"/>
    <w:rsid w:val="00C1672C"/>
    <w:rsid w:val="00C2453C"/>
    <w:rsid w:val="00C47698"/>
    <w:rsid w:val="00C83FFF"/>
    <w:rsid w:val="00CE45AA"/>
    <w:rsid w:val="00D34858"/>
    <w:rsid w:val="00D55382"/>
    <w:rsid w:val="00DE40BE"/>
    <w:rsid w:val="00E23A08"/>
    <w:rsid w:val="00E374FF"/>
    <w:rsid w:val="00EA2C51"/>
    <w:rsid w:val="00F00988"/>
    <w:rsid w:val="00F538EE"/>
    <w:rsid w:val="00F60E44"/>
    <w:rsid w:val="00F77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4143"/>
  <w15:chartTrackingRefBased/>
  <w15:docId w15:val="{7C901BC8-9B5D-4F00-AC77-6FB588B0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34858"/>
    <w:pPr>
      <w:ind w:left="720"/>
      <w:contextualSpacing/>
    </w:pPr>
  </w:style>
  <w:style w:type="paragraph" w:customStyle="1" w:styleId="tv213">
    <w:name w:val="tv213"/>
    <w:basedOn w:val="Parasts"/>
    <w:rsid w:val="008670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
    <w:name w:val="msonormalcxspmiddle"/>
    <w:basedOn w:val="Parasts"/>
    <w:rsid w:val="00867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rsid w:val="0086703F"/>
    <w:rPr>
      <w:strike w:val="0"/>
      <w:dstrike w:val="0"/>
      <w:color w:val="40407C"/>
      <w:u w:val="none"/>
      <w:effect w:val="none"/>
    </w:rPr>
  </w:style>
  <w:style w:type="character" w:styleId="Izteiksmgs">
    <w:name w:val="Strong"/>
    <w:basedOn w:val="Noklusjumarindkopasfonts"/>
    <w:uiPriority w:val="22"/>
    <w:qFormat/>
    <w:rsid w:val="0086703F"/>
    <w:rPr>
      <w:b/>
      <w:bCs/>
    </w:rPr>
  </w:style>
  <w:style w:type="paragraph" w:styleId="Prskatjums">
    <w:name w:val="Revision"/>
    <w:hidden/>
    <w:uiPriority w:val="99"/>
    <w:semiHidden/>
    <w:rsid w:val="00556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50759" TargetMode="External"/><Relationship Id="rId5" Type="http://schemas.openxmlformats.org/officeDocument/2006/relationships/hyperlink" Target="http://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9619</Words>
  <Characters>5484</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Ieviņa Āboltiņa</dc:creator>
  <cp:keywords/>
  <dc:description/>
  <cp:lastModifiedBy>Everita BALANDE</cp:lastModifiedBy>
  <cp:revision>2</cp:revision>
  <cp:lastPrinted>2024-02-14T06:47:00Z</cp:lastPrinted>
  <dcterms:created xsi:type="dcterms:W3CDTF">2024-03-20T07:17:00Z</dcterms:created>
  <dcterms:modified xsi:type="dcterms:W3CDTF">2024-03-20T07:17:00Z</dcterms:modified>
</cp:coreProperties>
</file>