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1269" w14:textId="69E9E9CA" w:rsidR="00394057" w:rsidRPr="006F5EE6" w:rsidRDefault="00394057" w:rsidP="006F5EE6">
      <w:pPr>
        <w:jc w:val="right"/>
        <w:rPr>
          <w:i/>
          <w:iCs/>
        </w:rPr>
      </w:pPr>
      <w:r w:rsidRPr="006F5EE6">
        <w:rPr>
          <w:i/>
          <w:iCs/>
        </w:rPr>
        <w:t>Lēmuma projekts</w:t>
      </w:r>
    </w:p>
    <w:p w14:paraId="645B200E" w14:textId="77777777" w:rsidR="00394057" w:rsidRDefault="00394057" w:rsidP="00394057">
      <w:pPr>
        <w:jc w:val="center"/>
      </w:pPr>
    </w:p>
    <w:p w14:paraId="16E9B818" w14:textId="2B20E6B3" w:rsidR="00394057" w:rsidRDefault="00394057" w:rsidP="00394057">
      <w:pPr>
        <w:jc w:val="center"/>
        <w:rPr>
          <w:b/>
          <w:bCs/>
        </w:rPr>
      </w:pPr>
      <w:bookmarkStart w:id="0" w:name="_Hlk182495221"/>
      <w:r w:rsidRPr="00394057">
        <w:rPr>
          <w:b/>
          <w:bCs/>
        </w:rPr>
        <w:t xml:space="preserve">Par grozījumiem Alūksnes novada pašvaldības </w:t>
      </w:r>
      <w:r w:rsidR="004C3E75">
        <w:rPr>
          <w:b/>
          <w:bCs/>
        </w:rPr>
        <w:t xml:space="preserve">domes </w:t>
      </w:r>
      <w:r w:rsidR="00981CD6">
        <w:rPr>
          <w:b/>
          <w:bCs/>
        </w:rPr>
        <w:t>20</w:t>
      </w:r>
      <w:r w:rsidR="004C3E75">
        <w:rPr>
          <w:b/>
          <w:bCs/>
        </w:rPr>
        <w:t>23</w:t>
      </w:r>
      <w:r w:rsidR="00981CD6">
        <w:rPr>
          <w:b/>
          <w:bCs/>
        </w:rPr>
        <w:t>.</w:t>
      </w:r>
      <w:r w:rsidR="00881A02">
        <w:rPr>
          <w:b/>
          <w:bCs/>
        </w:rPr>
        <w:t> </w:t>
      </w:r>
      <w:r w:rsidR="00981CD6">
        <w:rPr>
          <w:b/>
          <w:bCs/>
        </w:rPr>
        <w:t xml:space="preserve">gada </w:t>
      </w:r>
      <w:r w:rsidR="004C3E75">
        <w:rPr>
          <w:b/>
          <w:bCs/>
        </w:rPr>
        <w:t>30.</w:t>
      </w:r>
      <w:r w:rsidR="006F5EE6">
        <w:rPr>
          <w:b/>
          <w:bCs/>
        </w:rPr>
        <w:t> </w:t>
      </w:r>
      <w:r w:rsidR="004C3E75">
        <w:rPr>
          <w:b/>
          <w:bCs/>
        </w:rPr>
        <w:t>marta</w:t>
      </w:r>
      <w:r w:rsidR="00981CD6">
        <w:rPr>
          <w:b/>
          <w:bCs/>
        </w:rPr>
        <w:t xml:space="preserve"> </w:t>
      </w:r>
      <w:r w:rsidRPr="00394057">
        <w:rPr>
          <w:b/>
          <w:bCs/>
        </w:rPr>
        <w:t>noteikumos Nr.</w:t>
      </w:r>
      <w:r w:rsidR="00881A02">
        <w:rPr>
          <w:b/>
          <w:bCs/>
        </w:rPr>
        <w:t> </w:t>
      </w:r>
      <w:r w:rsidR="004C3E75">
        <w:rPr>
          <w:b/>
          <w:bCs/>
        </w:rPr>
        <w:t>1</w:t>
      </w:r>
      <w:r w:rsidRPr="00394057">
        <w:rPr>
          <w:b/>
          <w:bCs/>
        </w:rPr>
        <w:t>/20</w:t>
      </w:r>
      <w:r w:rsidR="004C3E75">
        <w:rPr>
          <w:b/>
          <w:bCs/>
        </w:rPr>
        <w:t>23</w:t>
      </w:r>
      <w:r w:rsidRPr="00394057">
        <w:rPr>
          <w:b/>
          <w:bCs/>
        </w:rPr>
        <w:t xml:space="preserve"> </w:t>
      </w:r>
      <w:r w:rsidR="006F5EE6">
        <w:rPr>
          <w:b/>
          <w:bCs/>
        </w:rPr>
        <w:t>“</w:t>
      </w:r>
      <w:r w:rsidRPr="00394057">
        <w:rPr>
          <w:b/>
          <w:bCs/>
        </w:rPr>
        <w:t>Kārtīb</w:t>
      </w:r>
      <w:r w:rsidR="00E92DA7">
        <w:rPr>
          <w:b/>
          <w:bCs/>
        </w:rPr>
        <w:t>a</w:t>
      </w:r>
      <w:r w:rsidRPr="00394057">
        <w:rPr>
          <w:b/>
          <w:bCs/>
        </w:rPr>
        <w:t>, kādā sadala Alūksnes novada pašvaldības budžeta līdzekļus”</w:t>
      </w:r>
    </w:p>
    <w:p w14:paraId="1F481FA0" w14:textId="77777777" w:rsidR="00394057" w:rsidRDefault="00394057" w:rsidP="00394057">
      <w:pPr>
        <w:jc w:val="center"/>
        <w:rPr>
          <w:b/>
          <w:bCs/>
        </w:rPr>
      </w:pPr>
    </w:p>
    <w:p w14:paraId="2CF20BBA" w14:textId="1A41252A" w:rsidR="00394057" w:rsidRPr="00EF7CA1" w:rsidRDefault="00137BB4" w:rsidP="00881A02">
      <w:pPr>
        <w:ind w:firstLine="720"/>
        <w:jc w:val="both"/>
        <w:rPr>
          <w:b/>
          <w:bCs/>
        </w:rPr>
      </w:pPr>
      <w:r w:rsidRPr="00137BB4">
        <w:rPr>
          <w:bCs/>
        </w:rPr>
        <w:t>P</w:t>
      </w:r>
      <w:r w:rsidR="00393A61" w:rsidRPr="00137BB4">
        <w:t>a</w:t>
      </w:r>
      <w:r w:rsidR="00393A61">
        <w:t>matojoties uz Valsts pārvaldes iekārtas likuma 72.</w:t>
      </w:r>
      <w:r w:rsidR="00881A02">
        <w:t> </w:t>
      </w:r>
      <w:r w:rsidR="00393A61">
        <w:t>panta pirmās daļas 2.</w:t>
      </w:r>
      <w:r w:rsidR="00881A02">
        <w:t> </w:t>
      </w:r>
      <w:r w:rsidR="00393A61">
        <w:t xml:space="preserve">punktu, </w:t>
      </w:r>
      <w:r w:rsidR="004C3E75">
        <w:t>Pašvaldību likuma 50.</w:t>
      </w:r>
      <w:r w:rsidR="006F5EE6">
        <w:t> </w:t>
      </w:r>
      <w:r w:rsidR="004C3E75">
        <w:t>panta pirmo daļu</w:t>
      </w:r>
      <w:r w:rsidR="00393A61" w:rsidRPr="00EF7CA1">
        <w:t>, Likuma par budžetu un finanšu vadību 4</w:t>
      </w:r>
      <w:r w:rsidR="004C3E75">
        <w:t>1</w:t>
      </w:r>
      <w:r w:rsidR="00393A61" w:rsidRPr="00EF7CA1">
        <w:t>.</w:t>
      </w:r>
      <w:r w:rsidR="00881A02">
        <w:t> </w:t>
      </w:r>
      <w:r w:rsidR="00393A61" w:rsidRPr="00EF7CA1">
        <w:t>panta pirmo daļu un likum</w:t>
      </w:r>
      <w:r w:rsidR="004C3E75">
        <w:t>a</w:t>
      </w:r>
      <w:r w:rsidR="00393A61" w:rsidRPr="00EF7CA1">
        <w:t xml:space="preserve"> “Par pašvaldību budžetiem”</w:t>
      </w:r>
      <w:r w:rsidR="004C3E75">
        <w:t xml:space="preserve"> 7.</w:t>
      </w:r>
      <w:r w:rsidR="006F5EE6">
        <w:t> </w:t>
      </w:r>
      <w:r w:rsidR="004C3E75">
        <w:t>pantu</w:t>
      </w:r>
      <w:r w:rsidR="00881A02">
        <w:t>,</w:t>
      </w:r>
    </w:p>
    <w:p w14:paraId="5CB8A6CD" w14:textId="77777777" w:rsidR="00212833" w:rsidRDefault="00212833" w:rsidP="00394057"/>
    <w:p w14:paraId="32E3E436" w14:textId="37BBED20" w:rsidR="00212833" w:rsidRDefault="00055A9D" w:rsidP="00881A02">
      <w:pPr>
        <w:jc w:val="both"/>
      </w:pPr>
      <w:r>
        <w:t>1.</w:t>
      </w:r>
      <w:r w:rsidR="00212833">
        <w:t xml:space="preserve">Izdarīt Alūksnes novada </w:t>
      </w:r>
      <w:r w:rsidR="0078270F">
        <w:t xml:space="preserve">pašvaldības </w:t>
      </w:r>
      <w:r w:rsidR="004C3E75">
        <w:t xml:space="preserve">domes </w:t>
      </w:r>
      <w:r w:rsidR="00981CD6">
        <w:t>20</w:t>
      </w:r>
      <w:r w:rsidR="004C3E75">
        <w:t>23</w:t>
      </w:r>
      <w:r w:rsidR="00981CD6">
        <w:t>.</w:t>
      </w:r>
      <w:r w:rsidR="00881A02">
        <w:t> </w:t>
      </w:r>
      <w:r w:rsidR="00981CD6">
        <w:t xml:space="preserve">gada </w:t>
      </w:r>
      <w:r w:rsidR="004C3E75">
        <w:t>30.</w:t>
      </w:r>
      <w:r w:rsidR="006F5EE6">
        <w:t> </w:t>
      </w:r>
      <w:r w:rsidR="004C3E75">
        <w:t>marta</w:t>
      </w:r>
      <w:r w:rsidR="00E31A23">
        <w:t xml:space="preserve"> </w:t>
      </w:r>
      <w:r w:rsidR="00212833">
        <w:t>noteikumos Nr.</w:t>
      </w:r>
      <w:r w:rsidR="00881A02">
        <w:t> </w:t>
      </w:r>
      <w:r w:rsidR="004C3E75">
        <w:t>1</w:t>
      </w:r>
      <w:r w:rsidR="00212833">
        <w:t>/20</w:t>
      </w:r>
      <w:r w:rsidR="004C3E75">
        <w:t>23</w:t>
      </w:r>
      <w:r w:rsidR="00212833">
        <w:t xml:space="preserve"> </w:t>
      </w:r>
      <w:r w:rsidR="006F5EE6">
        <w:t>“</w:t>
      </w:r>
      <w:r w:rsidR="00212833">
        <w:t>K</w:t>
      </w:r>
      <w:r w:rsidR="00393A61">
        <w:t>ā</w:t>
      </w:r>
      <w:r w:rsidR="00212833">
        <w:t>rtīb</w:t>
      </w:r>
      <w:r w:rsidR="00E92DA7">
        <w:t>a</w:t>
      </w:r>
      <w:r w:rsidR="00212833">
        <w:t>, kād</w:t>
      </w:r>
      <w:r w:rsidR="00C962CE">
        <w:t>ā</w:t>
      </w:r>
      <w:r w:rsidR="00212833">
        <w:t xml:space="preserve"> sadala Alūksnes novada pašvaldības budžeta līdzekļus”</w:t>
      </w:r>
      <w:r w:rsidR="00314CBF">
        <w:t xml:space="preserve"> šādus grozījumus</w:t>
      </w:r>
      <w:r w:rsidR="00212833">
        <w:t>:</w:t>
      </w:r>
    </w:p>
    <w:p w14:paraId="6DF8F32D" w14:textId="14646910" w:rsidR="006B7C62" w:rsidRDefault="006B7C62" w:rsidP="006B7C62">
      <w:pPr>
        <w:pStyle w:val="Sarakstarindkopa"/>
        <w:numPr>
          <w:ilvl w:val="1"/>
          <w:numId w:val="19"/>
        </w:numPr>
        <w:jc w:val="both"/>
      </w:pPr>
      <w:r w:rsidRPr="006B7C62">
        <w:t>3.7.pun</w:t>
      </w:r>
      <w:r w:rsidR="009310D1">
        <w:t>k</w:t>
      </w:r>
      <w:r w:rsidRPr="006B7C62">
        <w:t>tā tekstu “27.05.2010. noteikumos Nr.4/2010 “Kārtība, kādā tiek sadalīti atsavināšanas procesā iegūtie līdzekļi par Alūksnes novada administratīvajām teritorijām”” aizstāt ar tekstu “29.02.2024. noteikumos Nr.1/2024 “ Par pašvaldības mantas atsavināšanas izdevumiem un rīcību ar iegūtajiem līdzekļiem””</w:t>
      </w:r>
      <w:r>
        <w:t>,</w:t>
      </w:r>
    </w:p>
    <w:p w14:paraId="4BD574EA" w14:textId="1ADBE4A2" w:rsidR="006B7C62" w:rsidRDefault="006B7C62" w:rsidP="006B7C62">
      <w:pPr>
        <w:pStyle w:val="Sarakstarindkopa"/>
        <w:numPr>
          <w:ilvl w:val="1"/>
          <w:numId w:val="19"/>
        </w:numPr>
        <w:jc w:val="both"/>
      </w:pPr>
      <w:r>
        <w:tab/>
      </w:r>
      <w:r w:rsidR="004C3E75">
        <w:t>4.2.8.1.</w:t>
      </w:r>
      <w:r w:rsidR="009F47E9" w:rsidRPr="006B7C62">
        <w:rPr>
          <w:vertAlign w:val="superscript"/>
        </w:rPr>
        <w:t xml:space="preserve"> </w:t>
      </w:r>
      <w:r w:rsidR="009F47E9">
        <w:t xml:space="preserve">apakšpunktā </w:t>
      </w:r>
      <w:r w:rsidR="00F346C0">
        <w:t>skaitli</w:t>
      </w:r>
      <w:r w:rsidR="004C3E75">
        <w:t xml:space="preserve"> “</w:t>
      </w:r>
      <w:r>
        <w:t>17,08224</w:t>
      </w:r>
      <w:r w:rsidR="004C3E75">
        <w:t xml:space="preserve">” aizstāt ar </w:t>
      </w:r>
      <w:r w:rsidR="00F346C0">
        <w:t>skaitli</w:t>
      </w:r>
      <w:r w:rsidR="004C3E75">
        <w:t xml:space="preserve"> “</w:t>
      </w:r>
      <w:r>
        <w:t>15,23789</w:t>
      </w:r>
      <w:r w:rsidR="004C3E75">
        <w:t>”,</w:t>
      </w:r>
    </w:p>
    <w:p w14:paraId="4E9A3BE8" w14:textId="35A26CBD" w:rsidR="004C3E75" w:rsidRDefault="006B7C62" w:rsidP="006B7C62">
      <w:pPr>
        <w:pStyle w:val="Sarakstarindkopa"/>
        <w:numPr>
          <w:ilvl w:val="1"/>
          <w:numId w:val="19"/>
        </w:numPr>
        <w:jc w:val="both"/>
      </w:pPr>
      <w:r>
        <w:tab/>
      </w:r>
      <w:r w:rsidR="004C3E75">
        <w:t xml:space="preserve">4.2.8.2. apakšpunktā </w:t>
      </w:r>
      <w:bookmarkStart w:id="1" w:name="_Hlk150867604"/>
      <w:r w:rsidR="00F346C0">
        <w:t>skaitli</w:t>
      </w:r>
      <w:bookmarkEnd w:id="1"/>
      <w:r w:rsidR="004C3E75">
        <w:t xml:space="preserve"> “</w:t>
      </w:r>
      <w:r>
        <w:t>1,14452</w:t>
      </w:r>
      <w:r w:rsidR="004C3E75">
        <w:t xml:space="preserve">” aizstāt ar </w:t>
      </w:r>
      <w:r w:rsidR="00F346C0">
        <w:t>skaitli</w:t>
      </w:r>
      <w:r w:rsidR="004C3E75">
        <w:t xml:space="preserve"> “</w:t>
      </w:r>
      <w:r>
        <w:t>1,20658</w:t>
      </w:r>
      <w:r w:rsidR="004C3E75">
        <w:t>”,</w:t>
      </w:r>
    </w:p>
    <w:p w14:paraId="3819C68E" w14:textId="1A2511D5" w:rsidR="004C3E75" w:rsidRDefault="006B7C62" w:rsidP="006B7C62">
      <w:pPr>
        <w:pStyle w:val="Sarakstarindkopa"/>
        <w:numPr>
          <w:ilvl w:val="1"/>
          <w:numId w:val="19"/>
        </w:numPr>
        <w:jc w:val="both"/>
      </w:pPr>
      <w:r>
        <w:tab/>
      </w:r>
      <w:r w:rsidR="004C3E75">
        <w:t xml:space="preserve">4.2.8.3. apakšpunktā </w:t>
      </w:r>
      <w:r w:rsidR="00F346C0">
        <w:t>skaitli</w:t>
      </w:r>
      <w:r w:rsidR="004C3E75">
        <w:t xml:space="preserve"> “</w:t>
      </w:r>
      <w:r>
        <w:t>4,19375</w:t>
      </w:r>
      <w:r w:rsidR="004C3E75">
        <w:t xml:space="preserve">” aizstāt ar </w:t>
      </w:r>
      <w:r w:rsidR="00F346C0">
        <w:t>skaitli</w:t>
      </w:r>
      <w:r w:rsidR="004C3E75">
        <w:t xml:space="preserve"> “</w:t>
      </w:r>
      <w:r>
        <w:t>4,05031</w:t>
      </w:r>
      <w:r w:rsidR="004C3E75">
        <w:t>”,</w:t>
      </w:r>
    </w:p>
    <w:p w14:paraId="15814430" w14:textId="57396C07" w:rsidR="004C3E75" w:rsidRDefault="006B7C62" w:rsidP="006B7C62">
      <w:pPr>
        <w:pStyle w:val="Sarakstarindkopa"/>
        <w:numPr>
          <w:ilvl w:val="1"/>
          <w:numId w:val="19"/>
        </w:numPr>
        <w:jc w:val="both"/>
      </w:pPr>
      <w:r>
        <w:tab/>
      </w:r>
      <w:r w:rsidR="004C3E75">
        <w:t xml:space="preserve">4.2.8.4. apakšpunktā </w:t>
      </w:r>
      <w:r w:rsidR="00F346C0">
        <w:t xml:space="preserve">skaitli </w:t>
      </w:r>
      <w:r w:rsidR="004C3E75">
        <w:t>“</w:t>
      </w:r>
      <w:r>
        <w:t>0,44215</w:t>
      </w:r>
      <w:r w:rsidR="004C3E75">
        <w:t xml:space="preserve">” aizstāt ar </w:t>
      </w:r>
      <w:r w:rsidR="00F346C0">
        <w:t xml:space="preserve">skaitli </w:t>
      </w:r>
      <w:r w:rsidR="004C3E75">
        <w:t>“</w:t>
      </w:r>
      <w:r>
        <w:t>0,35147</w:t>
      </w:r>
      <w:r w:rsidR="004C3E75">
        <w:t>”,</w:t>
      </w:r>
    </w:p>
    <w:p w14:paraId="5CBDA5ED" w14:textId="7200C76D" w:rsidR="004C3E75" w:rsidRDefault="006B7C62" w:rsidP="006B7C62">
      <w:pPr>
        <w:pStyle w:val="Sarakstarindkopa"/>
        <w:numPr>
          <w:ilvl w:val="1"/>
          <w:numId w:val="19"/>
        </w:numPr>
        <w:jc w:val="both"/>
      </w:pPr>
      <w:r>
        <w:tab/>
      </w:r>
      <w:r w:rsidR="004C3E75">
        <w:t xml:space="preserve">4.2.8.5. apakšpunktā </w:t>
      </w:r>
      <w:r w:rsidR="00F346C0">
        <w:t>skaitli</w:t>
      </w:r>
      <w:r w:rsidR="004C3E75">
        <w:t xml:space="preserve"> “</w:t>
      </w:r>
      <w:r>
        <w:t>13,24246</w:t>
      </w:r>
      <w:r w:rsidR="00F346C0">
        <w:t>” aizstāt ar skaitli “</w:t>
      </w:r>
      <w:r>
        <w:t>14,04103</w:t>
      </w:r>
      <w:r w:rsidR="00F346C0">
        <w:t>”,</w:t>
      </w:r>
    </w:p>
    <w:p w14:paraId="396E827B" w14:textId="10369D6E" w:rsidR="006B7C62" w:rsidRDefault="006B7C62" w:rsidP="006B7C62">
      <w:pPr>
        <w:pStyle w:val="Sarakstarindkopa"/>
        <w:numPr>
          <w:ilvl w:val="1"/>
          <w:numId w:val="19"/>
        </w:numPr>
        <w:jc w:val="both"/>
      </w:pPr>
      <w:r>
        <w:tab/>
        <w:t>4.2.8.6. apakšpunktā skaitli “0,19866” aizstāt ar skaitli “0,17476”,</w:t>
      </w:r>
    </w:p>
    <w:p w14:paraId="426A5524" w14:textId="462F3FBF" w:rsidR="006B7C62" w:rsidRDefault="006B7C62" w:rsidP="006B7C62">
      <w:pPr>
        <w:pStyle w:val="Sarakstarindkopa"/>
        <w:numPr>
          <w:ilvl w:val="1"/>
          <w:numId w:val="19"/>
        </w:numPr>
        <w:jc w:val="both"/>
      </w:pPr>
      <w:r>
        <w:tab/>
        <w:t xml:space="preserve">4.2.8.7. apakšpunktā skaitli “14,13948” aizstāt ar skaitli “14,51095”, </w:t>
      </w:r>
    </w:p>
    <w:p w14:paraId="63CA1863" w14:textId="12D43511" w:rsidR="00F346C0" w:rsidRDefault="006B7C62" w:rsidP="006B7C62">
      <w:pPr>
        <w:pStyle w:val="Sarakstarindkopa"/>
        <w:numPr>
          <w:ilvl w:val="1"/>
          <w:numId w:val="19"/>
        </w:numPr>
        <w:jc w:val="both"/>
      </w:pPr>
      <w:r>
        <w:tab/>
      </w:r>
      <w:r w:rsidR="00F346C0">
        <w:t>4.2.8.8. apakšpunktā skaitli “</w:t>
      </w:r>
      <w:r>
        <w:t>36,37528</w:t>
      </w:r>
      <w:r w:rsidR="00F346C0">
        <w:t>” aizstāt ar skaitli “</w:t>
      </w:r>
      <w:r>
        <w:t>37,69643</w:t>
      </w:r>
      <w:r w:rsidR="00F346C0">
        <w:t>”,</w:t>
      </w:r>
    </w:p>
    <w:p w14:paraId="76223340" w14:textId="07104C9B" w:rsidR="00F346C0" w:rsidRDefault="00F346C0" w:rsidP="006B7C62">
      <w:pPr>
        <w:pStyle w:val="Sarakstarindkopa"/>
        <w:numPr>
          <w:ilvl w:val="1"/>
          <w:numId w:val="19"/>
        </w:numPr>
        <w:jc w:val="both"/>
      </w:pPr>
      <w:r>
        <w:t>4.2.8.9. apakšpunktā skaitli “</w:t>
      </w:r>
      <w:r w:rsidR="006B7C62">
        <w:t>13,18146</w:t>
      </w:r>
      <w:r>
        <w:t>”aizstāt ar skaitli “</w:t>
      </w:r>
      <w:r w:rsidR="006B7C62">
        <w:t>12,73058</w:t>
      </w:r>
      <w:r>
        <w:t>”,</w:t>
      </w:r>
    </w:p>
    <w:p w14:paraId="1B7EA15F" w14:textId="351F5B5B" w:rsidR="006B7C62" w:rsidRDefault="006B7C62" w:rsidP="006B7C62">
      <w:pPr>
        <w:pStyle w:val="Sarakstarindkopa"/>
        <w:numPr>
          <w:ilvl w:val="1"/>
          <w:numId w:val="19"/>
        </w:numPr>
        <w:jc w:val="both"/>
      </w:pPr>
      <w:r>
        <w:t>5.1.1. apakšpunktā skaitli “8,56247” aizstāt ar skaitli “9,25496”,</w:t>
      </w:r>
    </w:p>
    <w:p w14:paraId="176EBF74" w14:textId="2C574551" w:rsidR="00F346C0" w:rsidRDefault="00F346C0" w:rsidP="006B7C62">
      <w:pPr>
        <w:pStyle w:val="Sarakstarindkopa"/>
        <w:numPr>
          <w:ilvl w:val="1"/>
          <w:numId w:val="19"/>
        </w:numPr>
        <w:jc w:val="both"/>
      </w:pPr>
      <w:r>
        <w:t>5.1.2. apakšpunktā skaitli “</w:t>
      </w:r>
      <w:r w:rsidR="006B7C62">
        <w:t>65,00455</w:t>
      </w:r>
      <w:r>
        <w:t>” aizstāt ar skaitli “</w:t>
      </w:r>
      <w:r w:rsidR="006B7C62">
        <w:t>70,83180</w:t>
      </w:r>
      <w:r>
        <w:t>”,</w:t>
      </w:r>
    </w:p>
    <w:p w14:paraId="0FC4A98F" w14:textId="5B326C64" w:rsidR="00F346C0" w:rsidRDefault="00F346C0" w:rsidP="006B7C62">
      <w:pPr>
        <w:pStyle w:val="Sarakstarindkopa"/>
        <w:numPr>
          <w:ilvl w:val="1"/>
          <w:numId w:val="19"/>
        </w:numPr>
        <w:jc w:val="both"/>
      </w:pPr>
      <w:r>
        <w:t>5.1.3. apakšpunktā skaitli “</w:t>
      </w:r>
      <w:r w:rsidR="006B7C62">
        <w:t>20,10934</w:t>
      </w:r>
      <w:r>
        <w:t>” aizstāt ar skaitli “</w:t>
      </w:r>
      <w:r w:rsidR="006B7C62">
        <w:t>11,42250</w:t>
      </w:r>
      <w:r>
        <w:t>”,</w:t>
      </w:r>
    </w:p>
    <w:p w14:paraId="38752F3D" w14:textId="6DFD9A8F" w:rsidR="006B7C62" w:rsidRDefault="006B7C62" w:rsidP="006B7C62">
      <w:pPr>
        <w:pStyle w:val="Sarakstarindkopa"/>
        <w:numPr>
          <w:ilvl w:val="1"/>
          <w:numId w:val="19"/>
        </w:numPr>
        <w:jc w:val="both"/>
      </w:pPr>
      <w:r>
        <w:t>5.1.4. apakšpunktā skaitli “1,62613”aizstāt ar skaitli “2,31309”,</w:t>
      </w:r>
    </w:p>
    <w:p w14:paraId="5CB4D15A" w14:textId="4BC8CCBC" w:rsidR="006B7C62" w:rsidRDefault="006B7C62" w:rsidP="006B7C62">
      <w:pPr>
        <w:pStyle w:val="Sarakstarindkopa"/>
        <w:numPr>
          <w:ilvl w:val="1"/>
          <w:numId w:val="19"/>
        </w:numPr>
        <w:jc w:val="both"/>
      </w:pPr>
      <w:r>
        <w:t>5.1.5. apakšpunktā skaitli “1,24673”aizstāt ar skaitli “2,02060”,</w:t>
      </w:r>
    </w:p>
    <w:p w14:paraId="5560588F" w14:textId="32925602" w:rsidR="00F346C0" w:rsidRDefault="00F346C0" w:rsidP="006B7C62">
      <w:pPr>
        <w:pStyle w:val="Sarakstarindkopa"/>
        <w:numPr>
          <w:ilvl w:val="1"/>
          <w:numId w:val="19"/>
        </w:numPr>
        <w:jc w:val="both"/>
      </w:pPr>
      <w:r>
        <w:t>5.1.7. apakšpunktā skaitli  “</w:t>
      </w:r>
      <w:r w:rsidR="006B7C62">
        <w:t>3,45078</w:t>
      </w:r>
      <w:r>
        <w:t>” aizstāt ar skaitli “</w:t>
      </w:r>
      <w:r w:rsidR="006B7C62">
        <w:t>4,15705</w:t>
      </w:r>
      <w:r w:rsidR="0025790F">
        <w:t>”</w:t>
      </w:r>
      <w:r>
        <w:t>,</w:t>
      </w:r>
    </w:p>
    <w:p w14:paraId="34511074" w14:textId="402B41B7" w:rsidR="00F346C0" w:rsidRDefault="00F346C0" w:rsidP="00A017F8">
      <w:pPr>
        <w:pStyle w:val="Sarakstarindkopa"/>
        <w:numPr>
          <w:ilvl w:val="1"/>
          <w:numId w:val="19"/>
        </w:numPr>
        <w:jc w:val="both"/>
      </w:pPr>
      <w:r>
        <w:t>6.1.1. apakšpunktā skaitli “</w:t>
      </w:r>
      <w:r w:rsidR="00A017F8">
        <w:t>87,97389</w:t>
      </w:r>
      <w:r>
        <w:t>” aizstāt ar skaitli “</w:t>
      </w:r>
      <w:r w:rsidR="00A017F8">
        <w:t>77,61816</w:t>
      </w:r>
      <w:r w:rsidR="0025790F">
        <w:t>”</w:t>
      </w:r>
      <w:r>
        <w:t>,</w:t>
      </w:r>
    </w:p>
    <w:p w14:paraId="51C15137" w14:textId="1508A0C9" w:rsidR="00A017F8" w:rsidRDefault="00A017F8" w:rsidP="00A017F8">
      <w:pPr>
        <w:pStyle w:val="Sarakstarindkopa"/>
        <w:numPr>
          <w:ilvl w:val="1"/>
          <w:numId w:val="19"/>
        </w:numPr>
        <w:jc w:val="both"/>
      </w:pPr>
      <w:r>
        <w:t>6.1.2. apakšpunktā skaitli “3,77338” aizstāt ar skaitli “2,12614”,</w:t>
      </w:r>
    </w:p>
    <w:p w14:paraId="314654A0" w14:textId="17578AFC" w:rsidR="00F346C0" w:rsidRDefault="00F346C0" w:rsidP="00A017F8">
      <w:pPr>
        <w:pStyle w:val="Sarakstarindkopa"/>
        <w:numPr>
          <w:ilvl w:val="1"/>
          <w:numId w:val="19"/>
        </w:numPr>
        <w:jc w:val="both"/>
      </w:pPr>
      <w:r>
        <w:t>6.1.3. apakšpunktā skaitli “</w:t>
      </w:r>
      <w:r w:rsidR="00A017F8">
        <w:t>8,25273</w:t>
      </w:r>
      <w:r>
        <w:t>”</w:t>
      </w:r>
      <w:r w:rsidR="0025790F">
        <w:t xml:space="preserve"> </w:t>
      </w:r>
      <w:r>
        <w:t xml:space="preserve">aizstāt ar </w:t>
      </w:r>
      <w:r w:rsidR="0025790F">
        <w:t>skaitli</w:t>
      </w:r>
      <w:r>
        <w:t xml:space="preserve"> “</w:t>
      </w:r>
      <w:r w:rsidR="00A017F8">
        <w:t>11,86739</w:t>
      </w:r>
      <w:r>
        <w:t>”,</w:t>
      </w:r>
    </w:p>
    <w:p w14:paraId="3CE3217C" w14:textId="733F5B45" w:rsidR="00A017F8" w:rsidRDefault="00E03814" w:rsidP="00A017F8">
      <w:pPr>
        <w:pStyle w:val="Sarakstarindkopa"/>
        <w:numPr>
          <w:ilvl w:val="1"/>
          <w:numId w:val="19"/>
        </w:numPr>
        <w:jc w:val="both"/>
      </w:pPr>
      <w:r>
        <w:t>p</w:t>
      </w:r>
      <w:r w:rsidR="00A017F8">
        <w:t>apildināt ar 6.1.4. apakšpunktu šādā redakcijā:</w:t>
      </w:r>
    </w:p>
    <w:p w14:paraId="26811BBF" w14:textId="1D070EB2" w:rsidR="00A017F8" w:rsidRDefault="00A017F8" w:rsidP="00A017F8">
      <w:pPr>
        <w:pStyle w:val="Sarakstarindkopa"/>
        <w:ind w:left="562"/>
        <w:jc w:val="both"/>
      </w:pPr>
      <w:r>
        <w:t>“6.1.4. Alūksnes novada ugunsdrošības hidrantu uzturēšanai – 8,38831%.”,</w:t>
      </w:r>
    </w:p>
    <w:p w14:paraId="085E102F" w14:textId="79295657" w:rsidR="00A017F8" w:rsidRDefault="00A017F8" w:rsidP="00A017F8">
      <w:pPr>
        <w:pStyle w:val="Sarakstarindkopa"/>
        <w:numPr>
          <w:ilvl w:val="1"/>
          <w:numId w:val="19"/>
        </w:numPr>
        <w:jc w:val="both"/>
      </w:pPr>
      <w:r>
        <w:t>7.1.3. apakšpunktā skaitli “14,80823” aizstāt ar skaitli “25,63244”,</w:t>
      </w:r>
    </w:p>
    <w:p w14:paraId="41E22DE2" w14:textId="4932031E" w:rsidR="00A017F8" w:rsidRDefault="00A017F8" w:rsidP="00A017F8">
      <w:pPr>
        <w:pStyle w:val="Sarakstarindkopa"/>
        <w:numPr>
          <w:ilvl w:val="1"/>
          <w:numId w:val="19"/>
        </w:numPr>
        <w:jc w:val="both"/>
      </w:pPr>
      <w:r>
        <w:t>7.1.4. apakšpunktā skaitli “9,18198” aizstāt ar skaitli “0”,</w:t>
      </w:r>
    </w:p>
    <w:p w14:paraId="1EAE645A" w14:textId="2DC31036" w:rsidR="00A017F8" w:rsidRDefault="00A017F8" w:rsidP="00A017F8">
      <w:pPr>
        <w:pStyle w:val="Sarakstarindkopa"/>
        <w:numPr>
          <w:ilvl w:val="1"/>
          <w:numId w:val="19"/>
        </w:numPr>
        <w:jc w:val="both"/>
      </w:pPr>
      <w:r>
        <w:t>7.1.6. apakšpunktā skaitli “27,54593” aizstāt ar skaitli “32,10491”,</w:t>
      </w:r>
    </w:p>
    <w:p w14:paraId="2F51A702" w14:textId="270FFA73" w:rsidR="00A017F8" w:rsidRDefault="00A017F8" w:rsidP="00A017F8">
      <w:pPr>
        <w:pStyle w:val="Sarakstarindkopa"/>
        <w:numPr>
          <w:ilvl w:val="1"/>
          <w:numId w:val="19"/>
        </w:numPr>
        <w:jc w:val="both"/>
      </w:pPr>
      <w:r>
        <w:t>7.1.7. apakšpunktā skaitli “34,43242” aizstāt ar skaitli “28,46899”,</w:t>
      </w:r>
    </w:p>
    <w:p w14:paraId="2B07C65A" w14:textId="0EE92081" w:rsidR="00A017F8" w:rsidRDefault="00A017F8" w:rsidP="00A017F8">
      <w:pPr>
        <w:pStyle w:val="Sarakstarindkopa"/>
        <w:numPr>
          <w:ilvl w:val="1"/>
          <w:numId w:val="19"/>
        </w:numPr>
        <w:jc w:val="both"/>
      </w:pPr>
      <w:r>
        <w:t>7.1.9. apakšpunktā skaitli “2,75459” aizstāt ar skaitli “2,51680”,</w:t>
      </w:r>
    </w:p>
    <w:p w14:paraId="5993EADC" w14:textId="7C97DD24" w:rsidR="0025790F" w:rsidRDefault="0025790F" w:rsidP="00A017F8">
      <w:pPr>
        <w:pStyle w:val="Sarakstarindkopa"/>
        <w:numPr>
          <w:ilvl w:val="1"/>
          <w:numId w:val="19"/>
        </w:numPr>
        <w:jc w:val="both"/>
      </w:pPr>
      <w:r>
        <w:t>8.1.1. apakšpunktā skaitli  “</w:t>
      </w:r>
      <w:r w:rsidR="00A017F8">
        <w:t>27,36750</w:t>
      </w:r>
      <w:r>
        <w:t>” aizstāt ar skaitli “</w:t>
      </w:r>
      <w:r w:rsidR="00A017F8">
        <w:t>40,39220</w:t>
      </w:r>
      <w:r>
        <w:t>”,</w:t>
      </w:r>
    </w:p>
    <w:p w14:paraId="1AF6B4A2" w14:textId="3F84C50F" w:rsidR="0025790F" w:rsidRDefault="0025790F" w:rsidP="00A017F8">
      <w:pPr>
        <w:pStyle w:val="Sarakstarindkopa"/>
        <w:numPr>
          <w:ilvl w:val="1"/>
          <w:numId w:val="19"/>
        </w:numPr>
        <w:jc w:val="both"/>
      </w:pPr>
      <w:r>
        <w:t>8.1.2. apakšpunktā skaitli “</w:t>
      </w:r>
      <w:r w:rsidR="00A017F8">
        <w:t>72,63250</w:t>
      </w:r>
      <w:r>
        <w:t>” aizstāt ar skaitli “</w:t>
      </w:r>
      <w:r w:rsidR="00A017F8">
        <w:t>59,60780</w:t>
      </w:r>
      <w:r>
        <w:t>”,</w:t>
      </w:r>
    </w:p>
    <w:p w14:paraId="199CC2F9" w14:textId="32959915" w:rsidR="0025790F" w:rsidRDefault="0025790F" w:rsidP="00A017F8">
      <w:pPr>
        <w:pStyle w:val="Sarakstarindkopa"/>
        <w:numPr>
          <w:ilvl w:val="1"/>
          <w:numId w:val="19"/>
        </w:numPr>
        <w:jc w:val="both"/>
      </w:pPr>
      <w:r>
        <w:t>9.1.1. apakšpunktā skaitli “</w:t>
      </w:r>
      <w:r w:rsidR="00A017F8">
        <w:t>0,85592</w:t>
      </w:r>
      <w:r>
        <w:t>” aizstāt ar skaitli “0,</w:t>
      </w:r>
      <w:r w:rsidR="00A017F8">
        <w:t>77966</w:t>
      </w:r>
      <w:r>
        <w:t>”,</w:t>
      </w:r>
    </w:p>
    <w:p w14:paraId="22E77EDF" w14:textId="576160B3" w:rsidR="00A017F8" w:rsidRPr="00B969FD" w:rsidRDefault="00A017F8" w:rsidP="00A017F8">
      <w:pPr>
        <w:pStyle w:val="Sarakstarindkopa"/>
        <w:numPr>
          <w:ilvl w:val="1"/>
          <w:numId w:val="19"/>
        </w:numPr>
        <w:jc w:val="both"/>
      </w:pPr>
      <w:r w:rsidRPr="00B969FD">
        <w:t>9.1.2. apakšpunktā skaitli “7,06533” aizstāt ar skaitli “7,04456”,</w:t>
      </w:r>
    </w:p>
    <w:p w14:paraId="6697C516" w14:textId="3D9A201A" w:rsidR="00A017F8" w:rsidRDefault="00A017F8" w:rsidP="00A017F8">
      <w:pPr>
        <w:pStyle w:val="Sarakstarindkopa"/>
        <w:numPr>
          <w:ilvl w:val="1"/>
          <w:numId w:val="19"/>
        </w:numPr>
        <w:jc w:val="both"/>
      </w:pPr>
      <w:r>
        <w:t>9.1.3. apakšpunktā skaitli “26,22582” aizstāt ar skaitli “</w:t>
      </w:r>
      <w:r w:rsidR="00633DD4">
        <w:t>32,75796</w:t>
      </w:r>
      <w:r>
        <w:t>”,</w:t>
      </w:r>
    </w:p>
    <w:p w14:paraId="75A95598" w14:textId="2AD6CBF6" w:rsidR="00A017F8" w:rsidRDefault="00A017F8" w:rsidP="00A017F8">
      <w:pPr>
        <w:pStyle w:val="Sarakstarindkopa"/>
        <w:numPr>
          <w:ilvl w:val="1"/>
          <w:numId w:val="19"/>
        </w:numPr>
        <w:jc w:val="both"/>
      </w:pPr>
      <w:r>
        <w:t>9.1.4. apakšpunktā skaitli “41,23554” aizstāt ar skaitli “</w:t>
      </w:r>
      <w:r w:rsidR="00633DD4">
        <w:t>37,56008</w:t>
      </w:r>
      <w:r>
        <w:t>”,</w:t>
      </w:r>
    </w:p>
    <w:p w14:paraId="0D76F7D9" w14:textId="309BC27A" w:rsidR="00A017F8" w:rsidRDefault="00A017F8" w:rsidP="00A017F8">
      <w:pPr>
        <w:pStyle w:val="Sarakstarindkopa"/>
        <w:numPr>
          <w:ilvl w:val="1"/>
          <w:numId w:val="19"/>
        </w:numPr>
        <w:jc w:val="both"/>
      </w:pPr>
      <w:r>
        <w:t>9.1.5. apakšpunktā skaitli “5,18353” aizstāt ar skaitli “5,33050”,</w:t>
      </w:r>
    </w:p>
    <w:p w14:paraId="652696F3" w14:textId="725B63AE" w:rsidR="0025790F" w:rsidRDefault="0025790F" w:rsidP="00A017F8">
      <w:pPr>
        <w:pStyle w:val="Sarakstarindkopa"/>
        <w:numPr>
          <w:ilvl w:val="1"/>
          <w:numId w:val="19"/>
        </w:numPr>
        <w:jc w:val="both"/>
      </w:pPr>
      <w:r>
        <w:t>9.1.6. apakšpunktā skaitli “</w:t>
      </w:r>
      <w:r w:rsidR="00A017F8">
        <w:t>0,64194</w:t>
      </w:r>
      <w:r>
        <w:t>” aizstāt ar skaitli “0,</w:t>
      </w:r>
      <w:r w:rsidR="00A017F8">
        <w:t>54811</w:t>
      </w:r>
      <w:r>
        <w:t>”,</w:t>
      </w:r>
    </w:p>
    <w:p w14:paraId="080D82A1" w14:textId="39175416" w:rsidR="00A017F8" w:rsidRDefault="00A017F8" w:rsidP="00A017F8">
      <w:pPr>
        <w:pStyle w:val="Sarakstarindkopa"/>
        <w:numPr>
          <w:ilvl w:val="1"/>
          <w:numId w:val="19"/>
        </w:numPr>
        <w:jc w:val="both"/>
      </w:pPr>
      <w:r>
        <w:t>9.1.7. apakšpunktā skaitli “2,85988” aizstāt ar skaitli “2,84859”,</w:t>
      </w:r>
    </w:p>
    <w:p w14:paraId="4F019CF2" w14:textId="56D34542" w:rsidR="00A017F8" w:rsidRDefault="00A017F8" w:rsidP="00A017F8">
      <w:pPr>
        <w:pStyle w:val="Sarakstarindkopa"/>
        <w:numPr>
          <w:ilvl w:val="1"/>
          <w:numId w:val="19"/>
        </w:numPr>
        <w:jc w:val="both"/>
      </w:pPr>
      <w:r>
        <w:t>9.1.8. apakšpunktā skaitli “3,69211” aizstāt ar skaitli “1,84049”,</w:t>
      </w:r>
    </w:p>
    <w:p w14:paraId="0214DC15" w14:textId="5BEB8AFC" w:rsidR="00A017F8" w:rsidRDefault="00A017F8" w:rsidP="00A017F8">
      <w:pPr>
        <w:pStyle w:val="Sarakstarindkopa"/>
        <w:numPr>
          <w:ilvl w:val="1"/>
          <w:numId w:val="19"/>
        </w:numPr>
        <w:jc w:val="both"/>
      </w:pPr>
      <w:r>
        <w:t>9.1.9. apakšpunktā skaitli “3,04899” aizstāt ar skaitli “2,75566”,</w:t>
      </w:r>
    </w:p>
    <w:p w14:paraId="763FC4C7" w14:textId="6EC48EF4" w:rsidR="00A017F8" w:rsidRDefault="00A017F8" w:rsidP="00A017F8">
      <w:pPr>
        <w:pStyle w:val="Sarakstarindkopa"/>
        <w:numPr>
          <w:ilvl w:val="1"/>
          <w:numId w:val="19"/>
        </w:numPr>
        <w:jc w:val="both"/>
      </w:pPr>
      <w:r>
        <w:lastRenderedPageBreak/>
        <w:t>9.1.10. apakšpunktā skaitli “1,42994” aizstāt ar skaitli “1,30249”,</w:t>
      </w:r>
    </w:p>
    <w:p w14:paraId="12FB3619" w14:textId="336BF39C" w:rsidR="0025790F" w:rsidRDefault="0025790F" w:rsidP="00A017F8">
      <w:pPr>
        <w:pStyle w:val="Sarakstarindkopa"/>
        <w:numPr>
          <w:ilvl w:val="1"/>
          <w:numId w:val="19"/>
        </w:numPr>
        <w:jc w:val="both"/>
      </w:pPr>
      <w:r>
        <w:t>9.1.11. apakšpunktā skaitli “0,2</w:t>
      </w:r>
      <w:r w:rsidR="00A017F8">
        <w:t>8537</w:t>
      </w:r>
      <w:r>
        <w:t>” aizstāt ar skaitli “</w:t>
      </w:r>
      <w:r w:rsidR="00A017F8">
        <w:t>0,32113</w:t>
      </w:r>
      <w:r>
        <w:t>”,</w:t>
      </w:r>
    </w:p>
    <w:p w14:paraId="34CF6A21" w14:textId="4B236BFD" w:rsidR="00DC717E" w:rsidRDefault="00DC717E" w:rsidP="00DC717E">
      <w:pPr>
        <w:pStyle w:val="Sarakstarindkopa"/>
        <w:numPr>
          <w:ilvl w:val="1"/>
          <w:numId w:val="19"/>
        </w:numPr>
        <w:jc w:val="both"/>
      </w:pPr>
      <w:r>
        <w:t>9.1.12. apakšpunktā skaitli “1,28695” aizstāt ar skaitli “1,17223”,</w:t>
      </w:r>
    </w:p>
    <w:p w14:paraId="3592DE69" w14:textId="7F3E5278" w:rsidR="0025790F" w:rsidRPr="00B969FD" w:rsidRDefault="0025790F" w:rsidP="00DC717E">
      <w:pPr>
        <w:pStyle w:val="Sarakstarindkopa"/>
        <w:numPr>
          <w:ilvl w:val="1"/>
          <w:numId w:val="19"/>
        </w:numPr>
        <w:jc w:val="both"/>
      </w:pPr>
      <w:r w:rsidRPr="00B969FD">
        <w:t>9.1.13. apakšpunktā skaitli “0,</w:t>
      </w:r>
      <w:r w:rsidR="00DC717E" w:rsidRPr="00B969FD">
        <w:t>35663</w:t>
      </w:r>
      <w:r w:rsidRPr="00B969FD">
        <w:t>” aizstāt ar skaitli “0,</w:t>
      </w:r>
      <w:r w:rsidR="00DC717E" w:rsidRPr="00B969FD">
        <w:t>42631</w:t>
      </w:r>
      <w:r w:rsidRPr="00B969FD">
        <w:t>”,</w:t>
      </w:r>
    </w:p>
    <w:p w14:paraId="283808A6" w14:textId="67FC6D27" w:rsidR="00DC717E" w:rsidRDefault="00DC717E" w:rsidP="00DC717E">
      <w:pPr>
        <w:pStyle w:val="Sarakstarindkopa"/>
        <w:numPr>
          <w:ilvl w:val="1"/>
          <w:numId w:val="19"/>
        </w:numPr>
        <w:jc w:val="both"/>
      </w:pPr>
      <w:r>
        <w:t>9.1.14. apakšpunktā svītrot tekstu iekavās “(ĪN)”, skaitli “1,42994” aizstāt ar skaitli “1,30249”,</w:t>
      </w:r>
    </w:p>
    <w:p w14:paraId="6EBAE9DA" w14:textId="0F78A264" w:rsidR="0025790F" w:rsidRDefault="0025790F" w:rsidP="00DC717E">
      <w:pPr>
        <w:pStyle w:val="Sarakstarindkopa"/>
        <w:numPr>
          <w:ilvl w:val="1"/>
          <w:numId w:val="19"/>
        </w:numPr>
        <w:jc w:val="both"/>
      </w:pPr>
      <w:r>
        <w:t>9.1.15. apakšpunktā skaitli “2,</w:t>
      </w:r>
      <w:r w:rsidR="00DC717E">
        <w:t>61468</w:t>
      </w:r>
      <w:r>
        <w:t>” aizstāt ar skaitli “</w:t>
      </w:r>
      <w:r w:rsidR="00DC717E">
        <w:t>2,38160</w:t>
      </w:r>
      <w:r>
        <w:t>”,</w:t>
      </w:r>
    </w:p>
    <w:p w14:paraId="2399949B" w14:textId="04D63BA4" w:rsidR="00DC717E" w:rsidRDefault="00DC717E" w:rsidP="00DC717E">
      <w:pPr>
        <w:pStyle w:val="Sarakstarindkopa"/>
        <w:numPr>
          <w:ilvl w:val="1"/>
          <w:numId w:val="19"/>
        </w:numPr>
        <w:jc w:val="both"/>
      </w:pPr>
      <w:r>
        <w:t>9.1.16. apakšpunktā skaitli “1,07246” aizstāt ar skaitli “0,97686”,</w:t>
      </w:r>
    </w:p>
    <w:p w14:paraId="29BAB7DB" w14:textId="5612DAB1" w:rsidR="00DC717E" w:rsidRPr="00E03814" w:rsidRDefault="00DC717E" w:rsidP="00DC717E">
      <w:pPr>
        <w:pStyle w:val="Sarakstarindkopa"/>
        <w:numPr>
          <w:ilvl w:val="1"/>
          <w:numId w:val="19"/>
        </w:numPr>
        <w:jc w:val="both"/>
      </w:pPr>
      <w:r w:rsidRPr="00E03814">
        <w:t>9.1.17. apakšpunktā skaitli “0,71497” aizstāt ar skaitli “0,65128”,</w:t>
      </w:r>
    </w:p>
    <w:p w14:paraId="08E62DC0" w14:textId="5D7312F5" w:rsidR="0025790F" w:rsidRDefault="0025790F" w:rsidP="00E03814">
      <w:pPr>
        <w:pStyle w:val="Sarakstarindkopa"/>
        <w:numPr>
          <w:ilvl w:val="1"/>
          <w:numId w:val="19"/>
        </w:numPr>
        <w:jc w:val="both"/>
      </w:pPr>
      <w:r>
        <w:t>10.1.1. apakšpunktā skaitli “</w:t>
      </w:r>
      <w:r w:rsidR="00E03814">
        <w:t>63,38912</w:t>
      </w:r>
      <w:r>
        <w:t>” aizstāt ar skaitli “</w:t>
      </w:r>
      <w:r w:rsidR="00E03814">
        <w:t>58,89808</w:t>
      </w:r>
      <w:r>
        <w:t>”,</w:t>
      </w:r>
    </w:p>
    <w:p w14:paraId="6338C655" w14:textId="16D66AF9" w:rsidR="0025790F" w:rsidRDefault="0025790F" w:rsidP="00E03814">
      <w:pPr>
        <w:pStyle w:val="Sarakstarindkopa"/>
        <w:numPr>
          <w:ilvl w:val="1"/>
          <w:numId w:val="19"/>
        </w:numPr>
        <w:jc w:val="both"/>
      </w:pPr>
      <w:r>
        <w:t>10.1.2. apakšpunktā skaitli “</w:t>
      </w:r>
      <w:r w:rsidR="00E03814">
        <w:t>36,61088</w:t>
      </w:r>
      <w:r>
        <w:t>” aizstāt ar skaitli “</w:t>
      </w:r>
      <w:r w:rsidR="00E03814">
        <w:t>41,10192</w:t>
      </w:r>
      <w:r>
        <w:t>”,</w:t>
      </w:r>
    </w:p>
    <w:p w14:paraId="6BC8C467" w14:textId="58919D4C" w:rsidR="00E03814" w:rsidRDefault="00E03814" w:rsidP="00E03814">
      <w:pPr>
        <w:pStyle w:val="Sarakstarindkopa"/>
        <w:numPr>
          <w:ilvl w:val="1"/>
          <w:numId w:val="19"/>
        </w:numPr>
        <w:jc w:val="both"/>
      </w:pPr>
      <w:r>
        <w:t>11.1.1. apakšpunktā skaitli “6,64606” aizstāt ar skaitli “6,25443”,</w:t>
      </w:r>
    </w:p>
    <w:p w14:paraId="3B067223" w14:textId="2FDF5508" w:rsidR="00E03814" w:rsidRDefault="00E03814" w:rsidP="00E03814">
      <w:pPr>
        <w:pStyle w:val="Sarakstarindkopa"/>
        <w:numPr>
          <w:ilvl w:val="1"/>
          <w:numId w:val="19"/>
        </w:numPr>
        <w:jc w:val="both"/>
      </w:pPr>
      <w:r>
        <w:t>11.1.2. apakšpunktā skaitli “5,98145” aizstāt ar skaitli “4,98657”,</w:t>
      </w:r>
    </w:p>
    <w:p w14:paraId="68EA0143" w14:textId="79EE06BF" w:rsidR="00E03814" w:rsidRDefault="00E03814" w:rsidP="00E03814">
      <w:pPr>
        <w:pStyle w:val="Sarakstarindkopa"/>
        <w:numPr>
          <w:ilvl w:val="1"/>
          <w:numId w:val="19"/>
        </w:numPr>
        <w:jc w:val="both"/>
      </w:pPr>
      <w:r>
        <w:t>11.1.3. apakšpunktā skaitli “0,33230” aizstāt ar skaitli “0,31232”,</w:t>
      </w:r>
    </w:p>
    <w:p w14:paraId="3B85C007" w14:textId="7D40D6B3" w:rsidR="00E03814" w:rsidRDefault="00E03814" w:rsidP="00E03814">
      <w:pPr>
        <w:pStyle w:val="Sarakstarindkopa"/>
        <w:numPr>
          <w:ilvl w:val="1"/>
          <w:numId w:val="19"/>
        </w:numPr>
        <w:jc w:val="both"/>
      </w:pPr>
      <w:r>
        <w:t>11.1.4. apakšpunktā skaitli “26,58422” aizstāt ar skaitli “25,62014”,</w:t>
      </w:r>
    </w:p>
    <w:p w14:paraId="3B798E29" w14:textId="353A1F47" w:rsidR="00E03814" w:rsidRDefault="00E03814" w:rsidP="00E03814">
      <w:pPr>
        <w:pStyle w:val="Sarakstarindkopa"/>
        <w:numPr>
          <w:ilvl w:val="1"/>
          <w:numId w:val="19"/>
        </w:numPr>
        <w:jc w:val="both"/>
      </w:pPr>
      <w:r>
        <w:t>11.1.5. apakšpunktā skaitli “15,75726” aizstāt ar skaitli “16,33700”,</w:t>
      </w:r>
    </w:p>
    <w:p w14:paraId="11CEC26F" w14:textId="0FC766E4" w:rsidR="00E03814" w:rsidRDefault="00E03814" w:rsidP="00E03814">
      <w:pPr>
        <w:pStyle w:val="Sarakstarindkopa"/>
        <w:numPr>
          <w:ilvl w:val="1"/>
          <w:numId w:val="19"/>
        </w:numPr>
        <w:jc w:val="both"/>
      </w:pPr>
      <w:r>
        <w:t>11.1.6. apakšpunktā skaitli “36,52406” aizstāt ar skaitli “37,43447”,</w:t>
      </w:r>
    </w:p>
    <w:p w14:paraId="6FC2E8EE" w14:textId="363BADD3" w:rsidR="00E03814" w:rsidRDefault="00E03814" w:rsidP="00E03814">
      <w:pPr>
        <w:pStyle w:val="Sarakstarindkopa"/>
        <w:numPr>
          <w:ilvl w:val="1"/>
          <w:numId w:val="19"/>
        </w:numPr>
        <w:jc w:val="both"/>
      </w:pPr>
      <w:r>
        <w:t>11.1.7. apakšpunktā skaitli “1,32921” aizstāt ar skaitli “1,82297”,</w:t>
      </w:r>
    </w:p>
    <w:p w14:paraId="3C551678" w14:textId="24F12E03" w:rsidR="0025790F" w:rsidRDefault="009F557B" w:rsidP="00E03814">
      <w:pPr>
        <w:pStyle w:val="Sarakstarindkopa"/>
        <w:numPr>
          <w:ilvl w:val="1"/>
          <w:numId w:val="19"/>
        </w:numPr>
        <w:jc w:val="both"/>
      </w:pPr>
      <w:r>
        <w:t>11.1.8. apakšpunktā skaitli “</w:t>
      </w:r>
      <w:r w:rsidR="00E03814">
        <w:t>2,67207</w:t>
      </w:r>
      <w:r>
        <w:t>” aizstāt ar skaitli “</w:t>
      </w:r>
      <w:r w:rsidR="00E03814">
        <w:t>3,00385</w:t>
      </w:r>
      <w:r>
        <w:t>”,</w:t>
      </w:r>
    </w:p>
    <w:p w14:paraId="3812CC74" w14:textId="320807D4" w:rsidR="00E03814" w:rsidRDefault="00E03814" w:rsidP="00E03814">
      <w:pPr>
        <w:pStyle w:val="Sarakstarindkopa"/>
        <w:numPr>
          <w:ilvl w:val="1"/>
          <w:numId w:val="19"/>
        </w:numPr>
        <w:jc w:val="both"/>
      </w:pPr>
      <w:r>
        <w:t>11.1.9. apakšpunktā skaitli “0,66461” aizstāt ar skaitli “0,66461”,</w:t>
      </w:r>
    </w:p>
    <w:p w14:paraId="04AE5F8C" w14:textId="7BC57396" w:rsidR="009F557B" w:rsidRDefault="009F557B" w:rsidP="00E03814">
      <w:pPr>
        <w:pStyle w:val="Sarakstarindkopa"/>
        <w:numPr>
          <w:ilvl w:val="1"/>
          <w:numId w:val="19"/>
        </w:numPr>
        <w:jc w:val="both"/>
      </w:pPr>
      <w:r>
        <w:t>11.1.10. apakšpunkt</w:t>
      </w:r>
      <w:r w:rsidR="00E03814">
        <w:t>ā</w:t>
      </w:r>
      <w:r>
        <w:t xml:space="preserve"> skaitli “0,5</w:t>
      </w:r>
      <w:r w:rsidR="00E03814">
        <w:t>3441</w:t>
      </w:r>
      <w:r>
        <w:t>” aizstāt ar skaitli “0,5</w:t>
      </w:r>
      <w:r w:rsidR="00E03814">
        <w:t>8929</w:t>
      </w:r>
      <w:r>
        <w:t>”,</w:t>
      </w:r>
    </w:p>
    <w:p w14:paraId="2CA94A1B" w14:textId="7B2C45F5" w:rsidR="00A907C8" w:rsidRDefault="00F141E7" w:rsidP="00E03814">
      <w:pPr>
        <w:pStyle w:val="Sarakstarindkopa"/>
        <w:numPr>
          <w:ilvl w:val="1"/>
          <w:numId w:val="19"/>
        </w:numPr>
        <w:jc w:val="both"/>
      </w:pPr>
      <w:r>
        <w:t>12.1.1. apakšpunkt</w:t>
      </w:r>
      <w:r w:rsidR="00E03814">
        <w:t>ā</w:t>
      </w:r>
      <w:r>
        <w:t xml:space="preserve"> skaitli “</w:t>
      </w:r>
      <w:r w:rsidR="00E03814">
        <w:t>46,23361</w:t>
      </w:r>
      <w:r>
        <w:t>” aizstāt ar skaitli “</w:t>
      </w:r>
      <w:r w:rsidR="00E03814">
        <w:t>44,88973</w:t>
      </w:r>
      <w:r>
        <w:t>”,</w:t>
      </w:r>
    </w:p>
    <w:p w14:paraId="4B95CADD" w14:textId="3D4F0796" w:rsidR="00F141E7" w:rsidRDefault="00F141E7" w:rsidP="00E03814">
      <w:pPr>
        <w:pStyle w:val="Sarakstarindkopa"/>
        <w:numPr>
          <w:ilvl w:val="1"/>
          <w:numId w:val="19"/>
        </w:numPr>
        <w:jc w:val="both"/>
      </w:pPr>
      <w:r>
        <w:t>12.1.2. apakšpunkt</w:t>
      </w:r>
      <w:r w:rsidR="00E03814">
        <w:t>ā</w:t>
      </w:r>
      <w:r>
        <w:t xml:space="preserve"> skaitli “</w:t>
      </w:r>
      <w:r w:rsidR="00E03814">
        <w:t>27,88896</w:t>
      </w:r>
      <w:r>
        <w:t>” aizstāt ar skaitli “</w:t>
      </w:r>
      <w:r w:rsidR="00E03814">
        <w:t>28,92770</w:t>
      </w:r>
      <w:r>
        <w:t>”,</w:t>
      </w:r>
    </w:p>
    <w:p w14:paraId="33C0F96B" w14:textId="6679B5C3" w:rsidR="00F141E7" w:rsidRDefault="00F141E7" w:rsidP="00E03814">
      <w:pPr>
        <w:pStyle w:val="Sarakstarindkopa"/>
        <w:numPr>
          <w:ilvl w:val="1"/>
          <w:numId w:val="19"/>
        </w:numPr>
        <w:jc w:val="both"/>
      </w:pPr>
      <w:r>
        <w:t>12.1.3. apakšpunkt</w:t>
      </w:r>
      <w:r w:rsidR="00E03814">
        <w:t>ā</w:t>
      </w:r>
      <w:r>
        <w:t xml:space="preserve"> skaitli “</w:t>
      </w:r>
      <w:r w:rsidR="00E03814">
        <w:t>9,61869</w:t>
      </w:r>
      <w:r>
        <w:t>” aizstāt ar skaitli “</w:t>
      </w:r>
      <w:r w:rsidR="00E03814">
        <w:t>8,96411</w:t>
      </w:r>
      <w:r>
        <w:t>”,</w:t>
      </w:r>
    </w:p>
    <w:p w14:paraId="1E798BE8" w14:textId="7B53F4E4" w:rsidR="00F141E7" w:rsidRDefault="00F141E7" w:rsidP="00E03814">
      <w:pPr>
        <w:pStyle w:val="Sarakstarindkopa"/>
        <w:numPr>
          <w:ilvl w:val="1"/>
          <w:numId w:val="19"/>
        </w:numPr>
        <w:jc w:val="both"/>
      </w:pPr>
      <w:r>
        <w:t>12.1.4. apakšpunkt</w:t>
      </w:r>
      <w:r w:rsidR="00E03814">
        <w:t>ā</w:t>
      </w:r>
      <w:r>
        <w:t xml:space="preserve"> skaitli “</w:t>
      </w:r>
      <w:r w:rsidR="00E03814">
        <w:t>4,51819</w:t>
      </w:r>
      <w:r>
        <w:t>” aizstāt ar skaitli “</w:t>
      </w:r>
      <w:r w:rsidR="00E03814">
        <w:t>4,21070</w:t>
      </w:r>
      <w:r>
        <w:t>”,</w:t>
      </w:r>
    </w:p>
    <w:p w14:paraId="058B32E7" w14:textId="54D857BA" w:rsidR="00F141E7" w:rsidRDefault="00F141E7" w:rsidP="00E03814">
      <w:pPr>
        <w:pStyle w:val="Sarakstarindkopa"/>
        <w:numPr>
          <w:ilvl w:val="1"/>
          <w:numId w:val="19"/>
        </w:numPr>
        <w:jc w:val="both"/>
      </w:pPr>
      <w:r>
        <w:t>12.1.5. apakšpunkt</w:t>
      </w:r>
      <w:r w:rsidR="00E03814">
        <w:t>ā</w:t>
      </w:r>
      <w:r>
        <w:t xml:space="preserve"> skaitli “</w:t>
      </w:r>
      <w:r w:rsidR="00E03814">
        <w:t>4,65679</w:t>
      </w:r>
      <w:r>
        <w:t>” aizstāt ar skaitli “4</w:t>
      </w:r>
      <w:r w:rsidR="00E03814">
        <w:t>,33988</w:t>
      </w:r>
      <w:r>
        <w:t>”,</w:t>
      </w:r>
    </w:p>
    <w:p w14:paraId="39E5AD00" w14:textId="425E3E5C" w:rsidR="00F141E7" w:rsidRDefault="00F141E7" w:rsidP="00E03814">
      <w:pPr>
        <w:pStyle w:val="Sarakstarindkopa"/>
        <w:numPr>
          <w:ilvl w:val="1"/>
          <w:numId w:val="19"/>
        </w:numPr>
        <w:jc w:val="both"/>
      </w:pPr>
      <w:r>
        <w:t>12.1.6. apakšpunkt</w:t>
      </w:r>
      <w:r w:rsidR="00E03814">
        <w:t>ā</w:t>
      </w:r>
      <w:r>
        <w:t xml:space="preserve"> skaitli “0,0</w:t>
      </w:r>
      <w:r w:rsidR="00E03814">
        <w:t>1226</w:t>
      </w:r>
      <w:r>
        <w:t>” aizstāt ar skaitli “0,0</w:t>
      </w:r>
      <w:r w:rsidR="00E03814">
        <w:t>1134</w:t>
      </w:r>
      <w:r>
        <w:t>”,</w:t>
      </w:r>
    </w:p>
    <w:p w14:paraId="00809A82" w14:textId="54F2EDD3" w:rsidR="00F141E7" w:rsidRDefault="00F141E7" w:rsidP="00E03814">
      <w:pPr>
        <w:pStyle w:val="Sarakstarindkopa"/>
        <w:numPr>
          <w:ilvl w:val="1"/>
          <w:numId w:val="19"/>
        </w:numPr>
        <w:jc w:val="both"/>
      </w:pPr>
      <w:r>
        <w:t>12.1.7. apakšpunkt</w:t>
      </w:r>
      <w:r w:rsidR="00E03814">
        <w:t>ā</w:t>
      </w:r>
      <w:r>
        <w:t xml:space="preserve"> </w:t>
      </w:r>
      <w:r w:rsidR="00E03814">
        <w:t xml:space="preserve">svītrot tekstu iekavās “(internātiem)” un </w:t>
      </w:r>
      <w:r>
        <w:t>skaitli “</w:t>
      </w:r>
      <w:r w:rsidR="00E03814">
        <w:t>2,16962</w:t>
      </w:r>
      <w:r>
        <w:t>” aizstāt ar skaitli “</w:t>
      </w:r>
      <w:r w:rsidR="00E03814">
        <w:t>2,95392</w:t>
      </w:r>
      <w:r>
        <w:t>”,</w:t>
      </w:r>
    </w:p>
    <w:p w14:paraId="655E92B4" w14:textId="7D9D3546" w:rsidR="00F141E7" w:rsidRDefault="00F141E7" w:rsidP="00E03814">
      <w:pPr>
        <w:pStyle w:val="Sarakstarindkopa"/>
        <w:numPr>
          <w:ilvl w:val="1"/>
          <w:numId w:val="19"/>
        </w:numPr>
        <w:jc w:val="both"/>
      </w:pPr>
      <w:r>
        <w:t>12.1.8. apakšpunkt</w:t>
      </w:r>
      <w:r w:rsidR="00E03814">
        <w:t>ā</w:t>
      </w:r>
      <w:r>
        <w:t xml:space="preserve"> skaitli “</w:t>
      </w:r>
      <w:r w:rsidR="00E03814">
        <w:t>4,90188</w:t>
      </w:r>
      <w:r>
        <w:t>” aizstāt ar skaitli “</w:t>
      </w:r>
      <w:r w:rsidR="00E03814">
        <w:t>5,36236</w:t>
      </w:r>
      <w:r>
        <w:t>”,</w:t>
      </w:r>
    </w:p>
    <w:p w14:paraId="1311C7A0" w14:textId="5C8C2199" w:rsidR="00E03814" w:rsidRDefault="006705C5" w:rsidP="00E03814">
      <w:pPr>
        <w:pStyle w:val="Sarakstarindkopa"/>
        <w:numPr>
          <w:ilvl w:val="1"/>
          <w:numId w:val="19"/>
        </w:numPr>
        <w:jc w:val="both"/>
      </w:pPr>
      <w:r>
        <w:t>p</w:t>
      </w:r>
      <w:r w:rsidR="00E03814">
        <w:t xml:space="preserve">apildināt </w:t>
      </w:r>
      <w:r>
        <w:t>ar 12.1.9. apakšpunktu šādā redakcijā:</w:t>
      </w:r>
    </w:p>
    <w:p w14:paraId="6BCE9068" w14:textId="56D352B9" w:rsidR="006705C5" w:rsidRDefault="006705C5" w:rsidP="006705C5">
      <w:pPr>
        <w:pStyle w:val="Sarakstarindkopa"/>
        <w:ind w:left="562"/>
        <w:jc w:val="both"/>
      </w:pPr>
      <w:r>
        <w:t>“12.1.9. interešu izglītības metodiskajam darbam 0,34026”,</w:t>
      </w:r>
    </w:p>
    <w:p w14:paraId="67CA9CE3" w14:textId="4323E01D" w:rsidR="006705C5" w:rsidRDefault="006705C5" w:rsidP="00E03814">
      <w:pPr>
        <w:pStyle w:val="Sarakstarindkopa"/>
        <w:numPr>
          <w:ilvl w:val="1"/>
          <w:numId w:val="19"/>
        </w:numPr>
        <w:jc w:val="both"/>
      </w:pPr>
      <w:r>
        <w:t>12.2.3. apakšpunktā skaitli “1,6” aizstāt ar skaitli “1,45”,</w:t>
      </w:r>
    </w:p>
    <w:p w14:paraId="52599BF7" w14:textId="25D7A534" w:rsidR="006705C5" w:rsidRDefault="006705C5" w:rsidP="00E03814">
      <w:pPr>
        <w:pStyle w:val="Sarakstarindkopa"/>
        <w:numPr>
          <w:ilvl w:val="1"/>
          <w:numId w:val="19"/>
        </w:numPr>
        <w:jc w:val="both"/>
      </w:pPr>
      <w:r>
        <w:t>12.4.1. apakšpunktā skaitli “1,45” aizstāt ar skaitli “1,5”,</w:t>
      </w:r>
    </w:p>
    <w:p w14:paraId="68527787" w14:textId="51EADFE2" w:rsidR="006705C5" w:rsidRDefault="006705C5" w:rsidP="00E03814">
      <w:pPr>
        <w:pStyle w:val="Sarakstarindkopa"/>
        <w:numPr>
          <w:ilvl w:val="1"/>
          <w:numId w:val="19"/>
        </w:numPr>
        <w:jc w:val="both"/>
      </w:pPr>
      <w:r>
        <w:t>12.4.2. apakšpunktā skaitli “1,35” aizstāt ar skaitli “1,5”,</w:t>
      </w:r>
    </w:p>
    <w:p w14:paraId="3A9BC282" w14:textId="5A91AA75" w:rsidR="00920DCA" w:rsidRDefault="00920DCA" w:rsidP="00920DCA">
      <w:pPr>
        <w:pStyle w:val="Sarakstarindkopa"/>
        <w:numPr>
          <w:ilvl w:val="1"/>
          <w:numId w:val="19"/>
        </w:numPr>
        <w:jc w:val="both"/>
      </w:pPr>
      <w:r>
        <w:t>12.4.3. apakšpunktā skaitli “1,0” aizstāt ar skaitli “0,95”,</w:t>
      </w:r>
    </w:p>
    <w:p w14:paraId="059F6080" w14:textId="40A98C50" w:rsidR="006705C5" w:rsidRDefault="006705C5" w:rsidP="00E03814">
      <w:pPr>
        <w:pStyle w:val="Sarakstarindkopa"/>
        <w:numPr>
          <w:ilvl w:val="1"/>
          <w:numId w:val="19"/>
        </w:numPr>
        <w:jc w:val="both"/>
      </w:pPr>
      <w:r>
        <w:t>12.5.1. apakšpunktā svītrot tekstu “Ernsta Glika” un “Valsts ģimnāzijas”,</w:t>
      </w:r>
    </w:p>
    <w:p w14:paraId="4378AB69" w14:textId="0300A00B" w:rsidR="006705C5" w:rsidRDefault="006705C5" w:rsidP="00E03814">
      <w:pPr>
        <w:pStyle w:val="Sarakstarindkopa"/>
        <w:numPr>
          <w:ilvl w:val="1"/>
          <w:numId w:val="19"/>
        </w:numPr>
        <w:jc w:val="both"/>
      </w:pPr>
      <w:r>
        <w:t>12.5.2. apakšpunktu izteikt jaunā redakcijā:</w:t>
      </w:r>
    </w:p>
    <w:p w14:paraId="0EE92B1A" w14:textId="51823F54" w:rsidR="006705C5" w:rsidRDefault="006705C5" w:rsidP="006705C5">
      <w:pPr>
        <w:pStyle w:val="Sarakstarindkopa"/>
        <w:ind w:left="562"/>
        <w:jc w:val="both"/>
      </w:pPr>
      <w:r>
        <w:t xml:space="preserve">“12.5.2. </w:t>
      </w:r>
      <w:r w:rsidRPr="006705C5">
        <w:t>starpību starp 12.1.4.</w:t>
      </w:r>
      <w:r w:rsidR="006F5EE6">
        <w:t> </w:t>
      </w:r>
      <w:r w:rsidRPr="006705C5">
        <w:t>punktā noteikto finansējumu un 12.5.1.</w:t>
      </w:r>
      <w:r w:rsidR="006F5EE6">
        <w:t> </w:t>
      </w:r>
      <w:r w:rsidRPr="006705C5">
        <w:t xml:space="preserve">punktā aprēķināto finansējumu piešķir Alūksnes </w:t>
      </w:r>
      <w:r w:rsidR="006F5EE6">
        <w:t>B</w:t>
      </w:r>
      <w:r w:rsidRPr="006705C5">
        <w:t>ērnu un jauniešu centram</w:t>
      </w:r>
      <w:r>
        <w:t>”,</w:t>
      </w:r>
    </w:p>
    <w:p w14:paraId="3F60E366" w14:textId="21785A5D" w:rsidR="006705C5" w:rsidRDefault="006705C5" w:rsidP="00E03814">
      <w:pPr>
        <w:pStyle w:val="Sarakstarindkopa"/>
        <w:numPr>
          <w:ilvl w:val="1"/>
          <w:numId w:val="19"/>
        </w:numPr>
        <w:jc w:val="both"/>
      </w:pPr>
      <w:r>
        <w:t>12.6.punktu izteikt jaunā redakcijā:</w:t>
      </w:r>
    </w:p>
    <w:p w14:paraId="337D7EE8" w14:textId="4D82F596" w:rsidR="006705C5" w:rsidRDefault="006705C5" w:rsidP="006705C5">
      <w:pPr>
        <w:pStyle w:val="Sarakstarindkopa"/>
        <w:ind w:left="562"/>
        <w:jc w:val="both"/>
      </w:pPr>
      <w:r>
        <w:t xml:space="preserve">“12.6. </w:t>
      </w:r>
      <w:r w:rsidRPr="006705C5">
        <w:t>Noteikumu 12.1.7. punktā noteikto finansējumu piešķir Ernsta Glika Alūksnes Valsts ģimnāzijas dienesta viesnīcai</w:t>
      </w:r>
      <w:r>
        <w:t>”,</w:t>
      </w:r>
    </w:p>
    <w:p w14:paraId="5562FDB6" w14:textId="70936515" w:rsidR="006705C5" w:rsidRDefault="006705C5" w:rsidP="006705C5">
      <w:pPr>
        <w:pStyle w:val="Sarakstarindkopa"/>
        <w:numPr>
          <w:ilvl w:val="1"/>
          <w:numId w:val="19"/>
        </w:numPr>
        <w:jc w:val="both"/>
      </w:pPr>
      <w:r>
        <w:t>13.1.1. apakšpunktā skaitli “8,07177” aizstāt ar skaitli “9,62152”,</w:t>
      </w:r>
    </w:p>
    <w:p w14:paraId="65B3DC79" w14:textId="5BEA6F7E" w:rsidR="006705C5" w:rsidRDefault="006705C5" w:rsidP="006705C5">
      <w:pPr>
        <w:pStyle w:val="Sarakstarindkopa"/>
        <w:numPr>
          <w:ilvl w:val="1"/>
          <w:numId w:val="19"/>
        </w:numPr>
        <w:jc w:val="both"/>
      </w:pPr>
      <w:r>
        <w:t>13.1.2. apakšpunktā skaitli “90,46064” aizstāt ar skaitli “88,70729”,</w:t>
      </w:r>
    </w:p>
    <w:p w14:paraId="4BC40C97" w14:textId="7FD070F7" w:rsidR="006705C5" w:rsidRDefault="006705C5" w:rsidP="006705C5">
      <w:pPr>
        <w:pStyle w:val="Sarakstarindkopa"/>
        <w:numPr>
          <w:ilvl w:val="1"/>
          <w:numId w:val="19"/>
        </w:numPr>
        <w:jc w:val="both"/>
      </w:pPr>
      <w:r>
        <w:t>13.1.3. apakšpunktā skaitli “1,46759” aizstāt ar skaitli “1,67119”,</w:t>
      </w:r>
    </w:p>
    <w:p w14:paraId="7A8AB6C7" w14:textId="5F03EBB0" w:rsidR="00257E39" w:rsidRDefault="00257E39" w:rsidP="006705C5">
      <w:pPr>
        <w:pStyle w:val="Sarakstarindkopa"/>
        <w:numPr>
          <w:ilvl w:val="1"/>
          <w:numId w:val="19"/>
        </w:numPr>
        <w:jc w:val="both"/>
      </w:pPr>
      <w:r>
        <w:t>Pārejas noteikumus papildināt ar 20.3.</w:t>
      </w:r>
      <w:r>
        <w:rPr>
          <w:vertAlign w:val="superscript"/>
        </w:rPr>
        <w:t xml:space="preserve">1 </w:t>
      </w:r>
      <w:r>
        <w:t>punktu šādā redakcijā:</w:t>
      </w:r>
    </w:p>
    <w:p w14:paraId="18537366" w14:textId="24AC9B6E" w:rsidR="00257E39" w:rsidRPr="00257E39" w:rsidRDefault="00257E39" w:rsidP="006F5EE6">
      <w:pPr>
        <w:ind w:left="709"/>
        <w:contextualSpacing/>
        <w:jc w:val="both"/>
      </w:pPr>
      <w:r>
        <w:t>“20.3.</w:t>
      </w:r>
      <w:r>
        <w:rPr>
          <w:vertAlign w:val="superscript"/>
        </w:rPr>
        <w:t xml:space="preserve">1 </w:t>
      </w:r>
      <w:r w:rsidRPr="00257E39">
        <w:t>Sastādot Alūksnes novada pašvaldības budžetu 2025.gadam:</w:t>
      </w:r>
    </w:p>
    <w:p w14:paraId="547ECF38" w14:textId="238518EC" w:rsidR="00257E39" w:rsidRPr="00257E39" w:rsidRDefault="00257E39" w:rsidP="00257E39">
      <w:pPr>
        <w:ind w:left="709" w:hanging="709"/>
        <w:contextualSpacing/>
        <w:jc w:val="both"/>
        <w:rPr>
          <w:shd w:val="clear" w:color="auto" w:fill="FFFFFF"/>
        </w:rPr>
      </w:pPr>
      <w:r w:rsidRPr="00257E39">
        <w:tab/>
        <w:t>20.3.</w:t>
      </w:r>
      <w:r w:rsidRPr="00257E39">
        <w:rPr>
          <w:vertAlign w:val="superscript"/>
        </w:rPr>
        <w:t>1</w:t>
      </w:r>
      <w:r w:rsidRPr="00257E39">
        <w:t>1.</w:t>
      </w:r>
      <w:r w:rsidR="006F5EE6">
        <w:t xml:space="preserve"> </w:t>
      </w:r>
      <w:r w:rsidR="00A716D7" w:rsidRPr="00A716D7">
        <w:t xml:space="preserve">ar mērķi līdz 2027.gada 1.janvārim sasniegt ar </w:t>
      </w:r>
      <w:r w:rsidR="00A716D7" w:rsidRPr="00A716D7">
        <w:rPr>
          <w:shd w:val="clear" w:color="auto" w:fill="FFFFFF"/>
        </w:rPr>
        <w:t xml:space="preserve">Valsts un pašvaldību institūciju amatpersonu un darbinieku atlīdzības likuma 3.pielikumā noteikto atlīdzības minimumu un noturēt un piesaistīt cilvēkresursus, līdz ar to nodrošinot Alūksnes novada pašvaldības Attīstības programmā noteikto mērķu un rīcību </w:t>
      </w:r>
      <w:r w:rsidR="00A716D7" w:rsidRPr="00A716D7">
        <w:rPr>
          <w:shd w:val="clear" w:color="auto" w:fill="FFFFFF"/>
        </w:rPr>
        <w:lastRenderedPageBreak/>
        <w:t>sasniegšanu, algu fonda pieaugums nedrīkst pārsniegt 3,5% salīdzinot ar Alūksnes novada pašvaldības 2024.gada algu fondu (bez atlīdzības pedagogiem),</w:t>
      </w:r>
    </w:p>
    <w:p w14:paraId="1FE075E8" w14:textId="4419E396" w:rsidR="00257E39" w:rsidRDefault="00257E39" w:rsidP="00257E39">
      <w:pPr>
        <w:ind w:left="709" w:hanging="709"/>
        <w:contextualSpacing/>
        <w:jc w:val="both"/>
        <w:rPr>
          <w:shd w:val="clear" w:color="auto" w:fill="FFFFFF"/>
        </w:rPr>
      </w:pPr>
      <w:r w:rsidRPr="00257E39">
        <w:rPr>
          <w:shd w:val="clear" w:color="auto" w:fill="FFFFFF"/>
        </w:rPr>
        <w:tab/>
        <w:t>20.3.</w:t>
      </w:r>
      <w:r w:rsidRPr="00257E39">
        <w:rPr>
          <w:shd w:val="clear" w:color="auto" w:fill="FFFFFF"/>
          <w:vertAlign w:val="superscript"/>
        </w:rPr>
        <w:t>1</w:t>
      </w:r>
      <w:r w:rsidRPr="00257E39">
        <w:rPr>
          <w:shd w:val="clear" w:color="auto" w:fill="FFFFFF"/>
        </w:rPr>
        <w:t xml:space="preserve">2. </w:t>
      </w:r>
      <w:r w:rsidR="00A716D7" w:rsidRPr="00A716D7">
        <w:rPr>
          <w:shd w:val="clear" w:color="auto" w:fill="FFFFFF"/>
        </w:rPr>
        <w:t>ar mērķi</w:t>
      </w:r>
      <w:r w:rsidR="00A716D7" w:rsidRPr="00A716D7">
        <w:t xml:space="preserve"> </w:t>
      </w:r>
      <w:r w:rsidR="00A716D7" w:rsidRPr="00A716D7">
        <w:rPr>
          <w:shd w:val="clear" w:color="auto" w:fill="FFFFFF"/>
        </w:rPr>
        <w:t>nodrošināt Alūksnes novada pašvaldības domes izveidoto komisiju nepārtrauktu darbību un noturēt un piesaistīt cilvēkresursus, līdz ar to nodrošinot Alūksnes novada pašvaldības Attīstības programmā noteikto mērķu un rīcību sasniegšanu, pārskatīt iepriekš minēto komisiju atlīdzību.</w:t>
      </w:r>
      <w:r w:rsidRPr="00A716D7">
        <w:rPr>
          <w:shd w:val="clear" w:color="auto" w:fill="FFFFFF"/>
        </w:rPr>
        <w:t>”</w:t>
      </w:r>
    </w:p>
    <w:p w14:paraId="435876CE" w14:textId="77777777" w:rsidR="006705C5" w:rsidRDefault="006705C5" w:rsidP="006F5EE6">
      <w:pPr>
        <w:jc w:val="both"/>
      </w:pPr>
    </w:p>
    <w:p w14:paraId="2B03FCE5" w14:textId="0F736076" w:rsidR="00232889" w:rsidRDefault="00232889" w:rsidP="006F5EE6">
      <w:pPr>
        <w:jc w:val="both"/>
      </w:pPr>
      <w:r>
        <w:t xml:space="preserve">2. </w:t>
      </w:r>
      <w:r w:rsidR="00CF4419">
        <w:t xml:space="preserve">Alūksnes novada pašvaldības </w:t>
      </w:r>
      <w:r w:rsidR="00F141E7">
        <w:t>Centrālās a</w:t>
      </w:r>
      <w:r>
        <w:t>dministrācijas Finanšu nodaļai piemērot iepriekšminētos grozījumus</w:t>
      </w:r>
      <w:r w:rsidR="00CD21C8">
        <w:t>,</w:t>
      </w:r>
      <w:r>
        <w:t xml:space="preserve"> izstrādājot Alūksne</w:t>
      </w:r>
      <w:r w:rsidR="00923C1C">
        <w:t>s</w:t>
      </w:r>
      <w:r w:rsidR="00AA3B15">
        <w:t xml:space="preserve"> novada pašvaldības budžeta 202</w:t>
      </w:r>
      <w:r w:rsidR="006705C5">
        <w:t>5</w:t>
      </w:r>
      <w:r>
        <w:t>.</w:t>
      </w:r>
      <w:r w:rsidR="00881A02">
        <w:t> </w:t>
      </w:r>
      <w:r>
        <w:t>gadam projektu.</w:t>
      </w:r>
    </w:p>
    <w:p w14:paraId="53099935" w14:textId="77777777" w:rsidR="00881A02" w:rsidRPr="00923C1C" w:rsidRDefault="00881A02" w:rsidP="00923C1C">
      <w:pPr>
        <w:ind w:left="851" w:hanging="709"/>
        <w:jc w:val="both"/>
        <w:rPr>
          <w:shd w:val="clear" w:color="auto" w:fill="FFFFFF"/>
        </w:rPr>
      </w:pPr>
    </w:p>
    <w:p w14:paraId="3247730D" w14:textId="51EB4346" w:rsidR="00232889" w:rsidRDefault="00232889" w:rsidP="00232889">
      <w:pPr>
        <w:tabs>
          <w:tab w:val="num" w:pos="720"/>
          <w:tab w:val="num" w:pos="1800"/>
        </w:tabs>
        <w:jc w:val="both"/>
      </w:pPr>
      <w:r>
        <w:t xml:space="preserve">3. </w:t>
      </w:r>
      <w:r w:rsidR="00393A61">
        <w:t>Lēmums</w:t>
      </w:r>
      <w:r>
        <w:t xml:space="preserve"> stājās spēkā </w:t>
      </w:r>
      <w:r w:rsidR="003E3248">
        <w:t>ar tā pieņemšanu</w:t>
      </w:r>
      <w:r>
        <w:t>.</w:t>
      </w:r>
    </w:p>
    <w:p w14:paraId="7A1589AB" w14:textId="77777777" w:rsidR="006777FC" w:rsidRDefault="006777FC" w:rsidP="00107A13">
      <w:pPr>
        <w:tabs>
          <w:tab w:val="left" w:pos="7740"/>
        </w:tabs>
        <w:jc w:val="both"/>
      </w:pPr>
    </w:p>
    <w:bookmarkEnd w:id="0"/>
    <w:p w14:paraId="1FAD51CC" w14:textId="77777777" w:rsidR="00FC6F7E" w:rsidRPr="00394057" w:rsidRDefault="00FC6F7E"/>
    <w:sectPr w:rsidR="00FC6F7E" w:rsidRPr="00394057" w:rsidSect="006F5EE6">
      <w:pgSz w:w="11906" w:h="16838"/>
      <w:pgMar w:top="1134" w:right="1247" w:bottom="1134" w:left="192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FDF"/>
    <w:multiLevelType w:val="hybridMultilevel"/>
    <w:tmpl w:val="0AE2FDA8"/>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6783C4C"/>
    <w:multiLevelType w:val="multilevel"/>
    <w:tmpl w:val="F14EE3D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B6112"/>
    <w:multiLevelType w:val="multilevel"/>
    <w:tmpl w:val="8B1E6EE4"/>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B66297"/>
    <w:multiLevelType w:val="hybridMultilevel"/>
    <w:tmpl w:val="5D66A890"/>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2D4035"/>
    <w:multiLevelType w:val="multilevel"/>
    <w:tmpl w:val="DCA43B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933349E"/>
    <w:multiLevelType w:val="hybridMultilevel"/>
    <w:tmpl w:val="C0AAABFE"/>
    <w:lvl w:ilvl="0" w:tplc="21E6C726">
      <w:start w:val="1"/>
      <w:numFmt w:val="decimal"/>
      <w:lvlText w:val="1.%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910289"/>
    <w:multiLevelType w:val="multilevel"/>
    <w:tmpl w:val="D3DE9EBE"/>
    <w:lvl w:ilvl="0">
      <w:start w:val="12"/>
      <w:numFmt w:val="decimal"/>
      <w:lvlText w:val="%1."/>
      <w:lvlJc w:val="left"/>
      <w:pPr>
        <w:ind w:left="480" w:hanging="480"/>
      </w:pPr>
      <w:rPr>
        <w:rFonts w:hint="default"/>
      </w:rPr>
    </w:lvl>
    <w:lvl w:ilvl="1">
      <w:start w:val="4"/>
      <w:numFmt w:val="decimal"/>
      <w:lvlText w:val="%1.%2."/>
      <w:lvlJc w:val="left"/>
      <w:pPr>
        <w:ind w:left="4025"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7" w15:restartNumberingAfterBreak="0">
    <w:nsid w:val="2C2F4901"/>
    <w:multiLevelType w:val="multilevel"/>
    <w:tmpl w:val="D0723C3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EFD5694"/>
    <w:multiLevelType w:val="multilevel"/>
    <w:tmpl w:val="4798F9F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EA37A6"/>
    <w:multiLevelType w:val="hybridMultilevel"/>
    <w:tmpl w:val="257C7FB6"/>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352E71DF"/>
    <w:multiLevelType w:val="hybridMultilevel"/>
    <w:tmpl w:val="61F69FF0"/>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BB314E7"/>
    <w:multiLevelType w:val="multilevel"/>
    <w:tmpl w:val="25C08DB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4145FD"/>
    <w:multiLevelType w:val="multilevel"/>
    <w:tmpl w:val="86C4A3A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3D07C8"/>
    <w:multiLevelType w:val="multilevel"/>
    <w:tmpl w:val="980EF22C"/>
    <w:lvl w:ilvl="0">
      <w:start w:val="1"/>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ABE7FA4"/>
    <w:multiLevelType w:val="multilevel"/>
    <w:tmpl w:val="30441F8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960"/>
        </w:tabs>
        <w:ind w:left="960" w:hanging="720"/>
      </w:pPr>
      <w:rPr>
        <w:rFonts w:hint="default"/>
      </w:rPr>
    </w:lvl>
    <w:lvl w:ilvl="2">
      <w:start w:val="5"/>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5" w15:restartNumberingAfterBreak="0">
    <w:nsid w:val="5C2B3332"/>
    <w:multiLevelType w:val="multilevel"/>
    <w:tmpl w:val="A1DE5296"/>
    <w:lvl w:ilvl="0">
      <w:start w:val="12"/>
      <w:numFmt w:val="decimal"/>
      <w:lvlText w:val="%1."/>
      <w:lvlJc w:val="left"/>
      <w:pPr>
        <w:ind w:left="660" w:hanging="660"/>
      </w:pPr>
      <w:rPr>
        <w:rFonts w:hint="default"/>
      </w:rPr>
    </w:lvl>
    <w:lvl w:ilvl="1">
      <w:start w:val="4"/>
      <w:numFmt w:val="decimal"/>
      <w:lvlText w:val="%1.%2."/>
      <w:lvlJc w:val="left"/>
      <w:pPr>
        <w:ind w:left="731" w:hanging="66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74D73C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6744C9"/>
    <w:multiLevelType w:val="multilevel"/>
    <w:tmpl w:val="3EF0088C"/>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77E559DE"/>
    <w:multiLevelType w:val="multilevel"/>
    <w:tmpl w:val="90D6DC8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62315111">
    <w:abstractNumId w:val="0"/>
  </w:num>
  <w:num w:numId="2" w16cid:durableId="449787894">
    <w:abstractNumId w:val="5"/>
  </w:num>
  <w:num w:numId="3" w16cid:durableId="1883858788">
    <w:abstractNumId w:val="7"/>
  </w:num>
  <w:num w:numId="4" w16cid:durableId="1106778088">
    <w:abstractNumId w:val="18"/>
  </w:num>
  <w:num w:numId="5" w16cid:durableId="1517116724">
    <w:abstractNumId w:val="4"/>
  </w:num>
  <w:num w:numId="6" w16cid:durableId="2093502400">
    <w:abstractNumId w:val="11"/>
  </w:num>
  <w:num w:numId="7" w16cid:durableId="1173304429">
    <w:abstractNumId w:val="8"/>
  </w:num>
  <w:num w:numId="8" w16cid:durableId="1662732835">
    <w:abstractNumId w:val="14"/>
  </w:num>
  <w:num w:numId="9" w16cid:durableId="729810410">
    <w:abstractNumId w:val="12"/>
  </w:num>
  <w:num w:numId="10" w16cid:durableId="499807392">
    <w:abstractNumId w:val="1"/>
  </w:num>
  <w:num w:numId="11" w16cid:durableId="318193212">
    <w:abstractNumId w:val="10"/>
  </w:num>
  <w:num w:numId="12" w16cid:durableId="838622726">
    <w:abstractNumId w:val="3"/>
  </w:num>
  <w:num w:numId="13" w16cid:durableId="859390825">
    <w:abstractNumId w:val="13"/>
  </w:num>
  <w:num w:numId="14" w16cid:durableId="1885479008">
    <w:abstractNumId w:val="2"/>
  </w:num>
  <w:num w:numId="15" w16cid:durableId="1113741851">
    <w:abstractNumId w:val="16"/>
  </w:num>
  <w:num w:numId="16" w16cid:durableId="104467637">
    <w:abstractNumId w:val="6"/>
  </w:num>
  <w:num w:numId="17" w16cid:durableId="1482581869">
    <w:abstractNumId w:val="15"/>
  </w:num>
  <w:num w:numId="18" w16cid:durableId="47651548">
    <w:abstractNumId w:val="9"/>
  </w:num>
  <w:num w:numId="19" w16cid:durableId="5364272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57"/>
    <w:rsid w:val="00017FA7"/>
    <w:rsid w:val="00055A9D"/>
    <w:rsid w:val="00064410"/>
    <w:rsid w:val="000A7973"/>
    <w:rsid w:val="000E497B"/>
    <w:rsid w:val="000E51A3"/>
    <w:rsid w:val="00107A13"/>
    <w:rsid w:val="001301E4"/>
    <w:rsid w:val="00137BB4"/>
    <w:rsid w:val="00183853"/>
    <w:rsid w:val="001B161C"/>
    <w:rsid w:val="00203D22"/>
    <w:rsid w:val="00204F16"/>
    <w:rsid w:val="00212833"/>
    <w:rsid w:val="00231927"/>
    <w:rsid w:val="00232889"/>
    <w:rsid w:val="00254873"/>
    <w:rsid w:val="0025790F"/>
    <w:rsid w:val="00257E39"/>
    <w:rsid w:val="00281BE1"/>
    <w:rsid w:val="00283834"/>
    <w:rsid w:val="002E3581"/>
    <w:rsid w:val="00302D04"/>
    <w:rsid w:val="00314CBF"/>
    <w:rsid w:val="00375C9F"/>
    <w:rsid w:val="00393A61"/>
    <w:rsid w:val="00394057"/>
    <w:rsid w:val="003A5172"/>
    <w:rsid w:val="003E3248"/>
    <w:rsid w:val="004C2B6C"/>
    <w:rsid w:val="004C3E75"/>
    <w:rsid w:val="005006B2"/>
    <w:rsid w:val="005176EE"/>
    <w:rsid w:val="00567879"/>
    <w:rsid w:val="00571419"/>
    <w:rsid w:val="005D0FCB"/>
    <w:rsid w:val="005D49C6"/>
    <w:rsid w:val="005F41EE"/>
    <w:rsid w:val="005F5D77"/>
    <w:rsid w:val="00633DD4"/>
    <w:rsid w:val="006441A4"/>
    <w:rsid w:val="006705C5"/>
    <w:rsid w:val="006744DE"/>
    <w:rsid w:val="006777FC"/>
    <w:rsid w:val="006A3397"/>
    <w:rsid w:val="006B7C62"/>
    <w:rsid w:val="006F5EE6"/>
    <w:rsid w:val="00725CAA"/>
    <w:rsid w:val="00736EA9"/>
    <w:rsid w:val="0078270F"/>
    <w:rsid w:val="00790B04"/>
    <w:rsid w:val="007A731C"/>
    <w:rsid w:val="007C4245"/>
    <w:rsid w:val="00835556"/>
    <w:rsid w:val="0083779C"/>
    <w:rsid w:val="00875880"/>
    <w:rsid w:val="00881A02"/>
    <w:rsid w:val="00896731"/>
    <w:rsid w:val="008F2B60"/>
    <w:rsid w:val="0090550A"/>
    <w:rsid w:val="00915F3E"/>
    <w:rsid w:val="00920DCA"/>
    <w:rsid w:val="00923C1C"/>
    <w:rsid w:val="009310D1"/>
    <w:rsid w:val="0093138E"/>
    <w:rsid w:val="00981CD6"/>
    <w:rsid w:val="0098366A"/>
    <w:rsid w:val="009F47E9"/>
    <w:rsid w:val="009F557B"/>
    <w:rsid w:val="00A017F8"/>
    <w:rsid w:val="00A55E45"/>
    <w:rsid w:val="00A716D7"/>
    <w:rsid w:val="00A719B8"/>
    <w:rsid w:val="00A907C8"/>
    <w:rsid w:val="00AA202A"/>
    <w:rsid w:val="00AA346A"/>
    <w:rsid w:val="00AA3B15"/>
    <w:rsid w:val="00AE6E48"/>
    <w:rsid w:val="00B473A0"/>
    <w:rsid w:val="00B51F78"/>
    <w:rsid w:val="00B61DD7"/>
    <w:rsid w:val="00B67FFB"/>
    <w:rsid w:val="00B969FD"/>
    <w:rsid w:val="00BB247E"/>
    <w:rsid w:val="00BE0DBC"/>
    <w:rsid w:val="00BE7592"/>
    <w:rsid w:val="00BF564A"/>
    <w:rsid w:val="00C33391"/>
    <w:rsid w:val="00C47A0C"/>
    <w:rsid w:val="00C64815"/>
    <w:rsid w:val="00C962CE"/>
    <w:rsid w:val="00CB2C39"/>
    <w:rsid w:val="00CD21C8"/>
    <w:rsid w:val="00CE56AC"/>
    <w:rsid w:val="00CF4419"/>
    <w:rsid w:val="00CF6D1F"/>
    <w:rsid w:val="00D03A73"/>
    <w:rsid w:val="00D24912"/>
    <w:rsid w:val="00DA1595"/>
    <w:rsid w:val="00DB3753"/>
    <w:rsid w:val="00DC717E"/>
    <w:rsid w:val="00DE3D6B"/>
    <w:rsid w:val="00E03814"/>
    <w:rsid w:val="00E10A73"/>
    <w:rsid w:val="00E17CC2"/>
    <w:rsid w:val="00E20655"/>
    <w:rsid w:val="00E31A23"/>
    <w:rsid w:val="00E471D6"/>
    <w:rsid w:val="00E86AC9"/>
    <w:rsid w:val="00E92DA7"/>
    <w:rsid w:val="00EC0407"/>
    <w:rsid w:val="00EE240E"/>
    <w:rsid w:val="00EE37BB"/>
    <w:rsid w:val="00EF7CA1"/>
    <w:rsid w:val="00F043A5"/>
    <w:rsid w:val="00F141E7"/>
    <w:rsid w:val="00F346C0"/>
    <w:rsid w:val="00F545C6"/>
    <w:rsid w:val="00F55823"/>
    <w:rsid w:val="00F57DF8"/>
    <w:rsid w:val="00F91EE7"/>
    <w:rsid w:val="00F921D4"/>
    <w:rsid w:val="00FC2348"/>
    <w:rsid w:val="00FC425A"/>
    <w:rsid w:val="00FC6F7E"/>
    <w:rsid w:val="00FE792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24E4A"/>
  <w15:chartTrackingRefBased/>
  <w15:docId w15:val="{0F3B4D3D-8EFE-4A79-98E5-DEB0793A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CharCharRakstzCharCharRakstzCharCharRakstz">
    <w:name w:val="Rakstz. Char Char Rakstz. Char Char Rakstz. Char Char Rakstz."/>
    <w:basedOn w:val="Parasts"/>
    <w:rsid w:val="00314CBF"/>
    <w:pPr>
      <w:spacing w:after="160" w:line="240" w:lineRule="exact"/>
    </w:pPr>
    <w:rPr>
      <w:rFonts w:ascii="Tahoma" w:hAnsi="Tahoma"/>
      <w:sz w:val="20"/>
      <w:szCs w:val="20"/>
      <w:lang w:val="en-US" w:eastAsia="en-US"/>
    </w:rPr>
  </w:style>
  <w:style w:type="paragraph" w:styleId="Pamatteksts">
    <w:name w:val="Body Text"/>
    <w:basedOn w:val="Parasts"/>
    <w:rsid w:val="00FC6F7E"/>
    <w:pPr>
      <w:jc w:val="both"/>
    </w:pPr>
    <w:rPr>
      <w:lang w:eastAsia="en-US"/>
    </w:rPr>
  </w:style>
  <w:style w:type="table" w:styleId="Reatabula">
    <w:name w:val="Table Grid"/>
    <w:basedOn w:val="Parastatabula"/>
    <w:rsid w:val="00FC6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
    <w:name w:val="Rakstz. Rakstz."/>
    <w:basedOn w:val="Parasts"/>
    <w:rsid w:val="00FC6F7E"/>
    <w:pPr>
      <w:spacing w:before="120" w:after="160" w:line="240" w:lineRule="exact"/>
      <w:ind w:firstLine="720"/>
      <w:jc w:val="both"/>
    </w:pPr>
    <w:rPr>
      <w:rFonts w:ascii="Verdana" w:hAnsi="Verdana"/>
      <w:sz w:val="20"/>
      <w:szCs w:val="20"/>
      <w:lang w:val="en-US" w:eastAsia="en-US"/>
    </w:rPr>
  </w:style>
  <w:style w:type="paragraph" w:styleId="Balonteksts">
    <w:name w:val="Balloon Text"/>
    <w:basedOn w:val="Parasts"/>
    <w:semiHidden/>
    <w:rsid w:val="00203D22"/>
    <w:rPr>
      <w:rFonts w:ascii="Tahoma" w:hAnsi="Tahoma"/>
      <w:sz w:val="16"/>
      <w:szCs w:val="16"/>
    </w:rPr>
  </w:style>
  <w:style w:type="paragraph" w:styleId="Sarakstarindkopa">
    <w:name w:val="List Paragraph"/>
    <w:basedOn w:val="Parasts"/>
    <w:uiPriority w:val="34"/>
    <w:qFormat/>
    <w:rsid w:val="004C3E75"/>
    <w:pPr>
      <w:ind w:left="720"/>
      <w:contextualSpacing/>
    </w:pPr>
  </w:style>
  <w:style w:type="paragraph" w:styleId="Prskatjums">
    <w:name w:val="Revision"/>
    <w:hidden/>
    <w:uiPriority w:val="99"/>
    <w:semiHidden/>
    <w:rsid w:val="00281B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4736</Words>
  <Characters>2701</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2012</vt:lpstr>
      <vt:lpstr>2012</vt:lpstr>
    </vt:vector>
  </TitlesOfParts>
  <Company>Aluksnes Dome</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dc:title>
  <dc:subject/>
  <dc:creator>AD200502</dc:creator>
  <cp:keywords/>
  <dc:description/>
  <cp:lastModifiedBy>Everita BALANDE</cp:lastModifiedBy>
  <cp:revision>2</cp:revision>
  <cp:lastPrinted>2024-11-08T07:58:00Z</cp:lastPrinted>
  <dcterms:created xsi:type="dcterms:W3CDTF">2024-11-14T14:47:00Z</dcterms:created>
  <dcterms:modified xsi:type="dcterms:W3CDTF">2024-11-14T14:47:00Z</dcterms:modified>
</cp:coreProperties>
</file>