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6C46" w14:textId="77777777" w:rsidR="0001748B" w:rsidRPr="00B34E9F" w:rsidRDefault="0001748B" w:rsidP="0001748B">
      <w:pPr>
        <w:spacing w:after="0" w:line="240" w:lineRule="auto"/>
        <w:jc w:val="right"/>
        <w:rPr>
          <w:rFonts w:eastAsia="Calibri" w:cs="Times New Roman"/>
          <w:i/>
          <w:iCs/>
        </w:rPr>
      </w:pPr>
      <w:r w:rsidRPr="00B34E9F">
        <w:rPr>
          <w:rFonts w:eastAsia="Calibri" w:cs="Times New Roman"/>
          <w:i/>
          <w:iCs/>
        </w:rPr>
        <w:t>Lēmuma projekts</w:t>
      </w:r>
    </w:p>
    <w:p w14:paraId="4ED88302" w14:textId="77777777" w:rsidR="0001748B" w:rsidRPr="00B34E9F" w:rsidRDefault="0001748B" w:rsidP="0001748B">
      <w:pPr>
        <w:spacing w:after="0" w:line="240" w:lineRule="auto"/>
        <w:jc w:val="right"/>
        <w:rPr>
          <w:rFonts w:eastAsia="Calibri" w:cs="Times New Roman"/>
          <w:i/>
          <w:iCs/>
        </w:rPr>
      </w:pPr>
    </w:p>
    <w:p w14:paraId="6326CBCD" w14:textId="77777777" w:rsidR="0001748B" w:rsidRDefault="0001748B" w:rsidP="0001748B">
      <w:pPr>
        <w:spacing w:after="0" w:line="240" w:lineRule="auto"/>
        <w:jc w:val="center"/>
        <w:rPr>
          <w:rFonts w:eastAsia="Calibri" w:cs="Times New Roman"/>
          <w:b/>
        </w:rPr>
      </w:pPr>
      <w:bookmarkStart w:id="0" w:name="_Hlk182311254"/>
      <w:r w:rsidRPr="00B34E9F">
        <w:rPr>
          <w:rFonts w:eastAsia="Calibri" w:cs="Times New Roman"/>
          <w:b/>
        </w:rPr>
        <w:t xml:space="preserve">Par </w:t>
      </w:r>
      <w:r>
        <w:rPr>
          <w:rFonts w:eastAsia="Calibri" w:cs="Times New Roman"/>
          <w:b/>
        </w:rPr>
        <w:t>Alūksnes novada teritorijas plānojuma 2028.-2040. gadam izstrādes uzsākšanu</w:t>
      </w:r>
    </w:p>
    <w:p w14:paraId="62655CC6" w14:textId="77777777" w:rsidR="0001748B" w:rsidRDefault="0001748B" w:rsidP="0001748B">
      <w:pPr>
        <w:spacing w:after="0" w:line="240" w:lineRule="auto"/>
        <w:jc w:val="both"/>
        <w:rPr>
          <w:rFonts w:eastAsia="Calibri" w:cs="Times New Roman"/>
        </w:rPr>
      </w:pPr>
    </w:p>
    <w:p w14:paraId="65A507F2" w14:textId="77777777" w:rsidR="0001748B" w:rsidRPr="00B34E9F" w:rsidRDefault="0001748B" w:rsidP="0001748B">
      <w:pPr>
        <w:spacing w:after="0" w:line="240" w:lineRule="auto"/>
        <w:ind w:firstLine="720"/>
        <w:jc w:val="both"/>
        <w:rPr>
          <w:rFonts w:eastAsia="Calibri" w:cs="Times New Roman"/>
        </w:rPr>
      </w:pPr>
      <w:r w:rsidRPr="00B34E9F">
        <w:rPr>
          <w:rFonts w:eastAsia="Calibri" w:cs="Times New Roman"/>
        </w:rPr>
        <w:t>Pamatojoties uz</w:t>
      </w:r>
      <w:r>
        <w:rPr>
          <w:rFonts w:eastAsia="Calibri" w:cs="Times New Roman"/>
        </w:rPr>
        <w:t xml:space="preserve"> Pašvaldību likuma 48. panta trešo daļu, Teritorijas attīstības plānošanas likuma 12. panta pirmo daļu un 23. pantu, </w:t>
      </w:r>
      <w:r w:rsidRPr="00B34E9F">
        <w:rPr>
          <w:rFonts w:eastAsia="Calibri" w:cs="Times New Roman"/>
        </w:rPr>
        <w:t>Ministru kabineta 201</w:t>
      </w:r>
      <w:r>
        <w:rPr>
          <w:rFonts w:eastAsia="Calibri" w:cs="Times New Roman"/>
        </w:rPr>
        <w:t>4</w:t>
      </w:r>
      <w:r w:rsidRPr="00B34E9F">
        <w:rPr>
          <w:rFonts w:eastAsia="Calibri" w:cs="Times New Roman"/>
        </w:rPr>
        <w:t>.</w:t>
      </w:r>
      <w:r>
        <w:rPr>
          <w:rFonts w:eastAsia="Calibri" w:cs="Times New Roman"/>
        </w:rPr>
        <w:t> </w:t>
      </w:r>
      <w:r w:rsidRPr="00B34E9F">
        <w:rPr>
          <w:rFonts w:eastAsia="Calibri" w:cs="Times New Roman"/>
        </w:rPr>
        <w:t xml:space="preserve">gada </w:t>
      </w:r>
      <w:r>
        <w:rPr>
          <w:rFonts w:eastAsia="Calibri" w:cs="Times New Roman"/>
        </w:rPr>
        <w:t>14</w:t>
      </w:r>
      <w:r w:rsidRPr="00B34E9F">
        <w:rPr>
          <w:rFonts w:eastAsia="Calibri" w:cs="Times New Roman"/>
        </w:rPr>
        <w:t>.</w:t>
      </w:r>
      <w:r>
        <w:rPr>
          <w:rFonts w:eastAsia="Calibri" w:cs="Times New Roman"/>
        </w:rPr>
        <w:t> oktobra</w:t>
      </w:r>
      <w:r w:rsidRPr="00B34E9F">
        <w:rPr>
          <w:rFonts w:eastAsia="Calibri" w:cs="Times New Roman"/>
        </w:rPr>
        <w:t xml:space="preserve"> noteikum</w:t>
      </w:r>
      <w:r>
        <w:rPr>
          <w:rFonts w:eastAsia="Calibri" w:cs="Times New Roman"/>
        </w:rPr>
        <w:t>u</w:t>
      </w:r>
      <w:r w:rsidRPr="00B34E9F">
        <w:rPr>
          <w:rFonts w:eastAsia="Calibri" w:cs="Times New Roman"/>
        </w:rPr>
        <w:t xml:space="preserve"> Nr.</w:t>
      </w:r>
      <w:r>
        <w:rPr>
          <w:rFonts w:eastAsia="Calibri" w:cs="Times New Roman"/>
        </w:rPr>
        <w:t> 628</w:t>
      </w:r>
      <w:r w:rsidRPr="00B34E9F">
        <w:rPr>
          <w:rFonts w:eastAsia="Calibri" w:cs="Times New Roman"/>
        </w:rPr>
        <w:t xml:space="preserve"> “</w:t>
      </w:r>
      <w:r>
        <w:rPr>
          <w:rFonts w:eastAsia="Calibri" w:cs="Times New Roman"/>
        </w:rPr>
        <w:t xml:space="preserve">Noteikumi par pašvaldību teritorijas attīstības plānošanas dokumentiem” </w:t>
      </w:r>
      <w:r w:rsidRPr="00A735EB">
        <w:rPr>
          <w:rFonts w:eastAsia="Calibri" w:cs="Times New Roman"/>
        </w:rPr>
        <w:t>75.</w:t>
      </w:r>
      <w:r>
        <w:rPr>
          <w:rFonts w:eastAsia="Calibri" w:cs="Times New Roman"/>
        </w:rPr>
        <w:t> </w:t>
      </w:r>
      <w:r w:rsidRPr="00A735EB">
        <w:rPr>
          <w:rFonts w:eastAsia="Calibri" w:cs="Times New Roman"/>
        </w:rPr>
        <w:t>punktu,</w:t>
      </w:r>
    </w:p>
    <w:p w14:paraId="072EBDF6" w14:textId="77777777" w:rsidR="0001748B"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Uzsākt Alūksnes novada teritorijas plānojuma (turpmāk – Teritorijas plānojums) 2028.-2040.gadam izstrādi.</w:t>
      </w:r>
    </w:p>
    <w:p w14:paraId="273A4130" w14:textId="77777777" w:rsidR="0001748B"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Apstiprināt darba uzdevumu Teritorijas plānojuma izstrādei saskaņā ar pielikumu.</w:t>
      </w:r>
    </w:p>
    <w:p w14:paraId="00E39879" w14:textId="77777777" w:rsidR="0001748B"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Par Teritorijas plānojuma izstrādes vadītāju apstiprināt Alūksnes novada pašvaldības Būvvaldes teritorijas plānotāju Vinetu Podziņu.</w:t>
      </w:r>
    </w:p>
    <w:p w14:paraId="365CF8C1" w14:textId="77777777" w:rsidR="0001748B"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Ar domes priekšsēdētāja rīkojumu izveidot darba grupu Teritorijas plānojuma izstrādei.</w:t>
      </w:r>
    </w:p>
    <w:p w14:paraId="27BFD0B1" w14:textId="77777777" w:rsidR="0001748B"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 xml:space="preserve">Lēmumu par Teritorijas plānojuma izstrādes uzsākšanu ievietot Teritorijas attīstības plānošanas informācijas sistēmā (TAPIS) un pašvaldības tīmekļa vietnē </w:t>
      </w:r>
      <w:hyperlink r:id="rId5" w:history="1">
        <w:r w:rsidRPr="000961C0">
          <w:rPr>
            <w:rStyle w:val="Hipersaite"/>
            <w:rFonts w:eastAsia="Calibri" w:cs="Times New Roman"/>
          </w:rPr>
          <w:t>www.aluksne.lv</w:t>
        </w:r>
      </w:hyperlink>
      <w:r>
        <w:rPr>
          <w:rFonts w:eastAsia="Calibri" w:cs="Times New Roman"/>
        </w:rPr>
        <w:t>.</w:t>
      </w:r>
    </w:p>
    <w:p w14:paraId="04B5EDAC" w14:textId="77777777" w:rsidR="0001748B"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 xml:space="preserve">Paziņojumu par Teritorijas plānojuma izstrādes uzsākšanu publicēt pašvaldības tīmekļa vietnē </w:t>
      </w:r>
      <w:hyperlink r:id="rId6" w:history="1">
        <w:r w:rsidRPr="000961C0">
          <w:rPr>
            <w:rStyle w:val="Hipersaite"/>
            <w:rFonts w:eastAsia="Calibri" w:cs="Times New Roman"/>
          </w:rPr>
          <w:t>www.aluksne.lv</w:t>
        </w:r>
      </w:hyperlink>
      <w:r>
        <w:rPr>
          <w:rFonts w:eastAsia="Calibri" w:cs="Times New Roman"/>
        </w:rPr>
        <w:t>, pašvaldības informatīvajā izdevumā “Alūksnes Novada Vēstis” un Latvijas Republikas oficiālajā izdevumā “Latvijas Vēstnesis”.</w:t>
      </w:r>
    </w:p>
    <w:p w14:paraId="526B8B04" w14:textId="77777777" w:rsidR="0001748B" w:rsidRPr="00D86C21" w:rsidRDefault="0001748B" w:rsidP="0001748B">
      <w:pPr>
        <w:pStyle w:val="Sarakstarindkopa"/>
        <w:numPr>
          <w:ilvl w:val="0"/>
          <w:numId w:val="2"/>
        </w:numPr>
        <w:spacing w:after="0" w:line="240" w:lineRule="auto"/>
        <w:jc w:val="both"/>
        <w:rPr>
          <w:rFonts w:eastAsia="Calibri" w:cs="Times New Roman"/>
        </w:rPr>
      </w:pPr>
      <w:r>
        <w:rPr>
          <w:rFonts w:eastAsia="Calibri" w:cs="Times New Roman"/>
        </w:rPr>
        <w:t>Lēmumu nosūtīt darba uzdevumā minētajām institūcijām.</w:t>
      </w:r>
    </w:p>
    <w:p w14:paraId="02C106C0" w14:textId="77777777" w:rsidR="0001748B" w:rsidRPr="00B34E9F" w:rsidRDefault="0001748B" w:rsidP="0001748B">
      <w:pPr>
        <w:spacing w:after="0" w:line="240" w:lineRule="auto"/>
        <w:contextualSpacing/>
        <w:jc w:val="both"/>
        <w:rPr>
          <w:rFonts w:eastAsia="Calibri" w:cs="Times New Roman"/>
        </w:rPr>
      </w:pPr>
    </w:p>
    <w:p w14:paraId="2C20F60C" w14:textId="77777777" w:rsidR="0001748B" w:rsidRPr="007B2F07" w:rsidRDefault="0001748B" w:rsidP="0001748B">
      <w:pPr>
        <w:spacing w:after="0" w:line="240" w:lineRule="auto"/>
        <w:jc w:val="right"/>
        <w:rPr>
          <w:rFonts w:cs="Times New Roman"/>
          <w:szCs w:val="24"/>
        </w:rPr>
      </w:pPr>
      <w:bookmarkStart w:id="1" w:name="_Hlk182311315"/>
      <w:bookmarkEnd w:id="0"/>
      <w:r w:rsidRPr="007B2F07">
        <w:rPr>
          <w:rFonts w:cs="Times New Roman"/>
          <w:szCs w:val="24"/>
        </w:rPr>
        <w:t>Pielikums</w:t>
      </w:r>
    </w:p>
    <w:p w14:paraId="078BE2A2" w14:textId="77777777" w:rsidR="0001748B" w:rsidRDefault="0001748B" w:rsidP="0001748B">
      <w:pPr>
        <w:spacing w:after="0" w:line="240" w:lineRule="auto"/>
        <w:jc w:val="right"/>
        <w:rPr>
          <w:rFonts w:cs="Times New Roman"/>
          <w:szCs w:val="24"/>
        </w:rPr>
      </w:pPr>
      <w:r>
        <w:rPr>
          <w:rFonts w:cs="Times New Roman"/>
          <w:szCs w:val="24"/>
        </w:rPr>
        <w:t>Alūksnes novada pašvaldības domes</w:t>
      </w:r>
    </w:p>
    <w:p w14:paraId="1C822424" w14:textId="77777777" w:rsidR="0001748B" w:rsidRDefault="0001748B" w:rsidP="0001748B">
      <w:pPr>
        <w:spacing w:after="0" w:line="240" w:lineRule="auto"/>
        <w:jc w:val="right"/>
        <w:rPr>
          <w:rFonts w:cs="Times New Roman"/>
          <w:szCs w:val="24"/>
        </w:rPr>
      </w:pPr>
      <w:r>
        <w:rPr>
          <w:rFonts w:cs="Times New Roman"/>
          <w:szCs w:val="24"/>
        </w:rPr>
        <w:t>________ sēdes lēmumam Nr.___</w:t>
      </w:r>
    </w:p>
    <w:p w14:paraId="47B130E6" w14:textId="77777777" w:rsidR="0001748B" w:rsidRDefault="0001748B" w:rsidP="0001748B">
      <w:pPr>
        <w:spacing w:after="0" w:line="240" w:lineRule="auto"/>
        <w:jc w:val="right"/>
        <w:rPr>
          <w:rFonts w:cs="Times New Roman"/>
          <w:szCs w:val="24"/>
        </w:rPr>
      </w:pPr>
    </w:p>
    <w:p w14:paraId="73ADCDC1" w14:textId="77777777" w:rsidR="0001748B" w:rsidRPr="007A52B0" w:rsidRDefault="0001748B" w:rsidP="0001748B">
      <w:pPr>
        <w:spacing w:after="0" w:line="240" w:lineRule="auto"/>
        <w:jc w:val="center"/>
        <w:rPr>
          <w:rFonts w:cs="Times New Roman"/>
          <w:b/>
          <w:bCs/>
          <w:szCs w:val="24"/>
        </w:rPr>
      </w:pPr>
      <w:r w:rsidRPr="007A52B0">
        <w:rPr>
          <w:rFonts w:cs="Times New Roman"/>
          <w:b/>
          <w:bCs/>
          <w:szCs w:val="24"/>
        </w:rPr>
        <w:t>DARBA UZDEVUMS</w:t>
      </w:r>
    </w:p>
    <w:p w14:paraId="6DBB5C06" w14:textId="77777777" w:rsidR="0001748B" w:rsidRPr="007A52B0" w:rsidRDefault="0001748B" w:rsidP="0001748B">
      <w:pPr>
        <w:spacing w:after="0" w:line="240" w:lineRule="auto"/>
        <w:jc w:val="center"/>
        <w:rPr>
          <w:rFonts w:cs="Times New Roman"/>
          <w:b/>
          <w:bCs/>
          <w:szCs w:val="24"/>
        </w:rPr>
      </w:pPr>
      <w:r w:rsidRPr="007A52B0">
        <w:rPr>
          <w:rFonts w:cs="Times New Roman"/>
          <w:b/>
          <w:bCs/>
          <w:szCs w:val="24"/>
        </w:rPr>
        <w:t>A</w:t>
      </w:r>
      <w:r>
        <w:rPr>
          <w:rFonts w:cs="Times New Roman"/>
          <w:b/>
          <w:bCs/>
          <w:szCs w:val="24"/>
        </w:rPr>
        <w:t>lūksnes novada teritorijas plānojuma 2028. - 2040.gadam izstrādei</w:t>
      </w:r>
    </w:p>
    <w:p w14:paraId="47C63635" w14:textId="77777777" w:rsidR="0001748B" w:rsidRDefault="0001748B" w:rsidP="0001748B">
      <w:pPr>
        <w:spacing w:after="0" w:line="240" w:lineRule="auto"/>
        <w:jc w:val="center"/>
        <w:rPr>
          <w:rFonts w:cs="Times New Roman"/>
          <w:szCs w:val="24"/>
        </w:rPr>
      </w:pPr>
    </w:p>
    <w:p w14:paraId="1A1A7BFA" w14:textId="77777777" w:rsidR="0001748B" w:rsidRPr="0071226D" w:rsidRDefault="0001748B" w:rsidP="0001748B">
      <w:pPr>
        <w:pStyle w:val="Sarakstarindkopa"/>
        <w:numPr>
          <w:ilvl w:val="0"/>
          <w:numId w:val="3"/>
        </w:numPr>
        <w:spacing w:after="0" w:line="240" w:lineRule="auto"/>
        <w:ind w:left="780"/>
        <w:jc w:val="both"/>
        <w:rPr>
          <w:rFonts w:cs="Times New Roman"/>
          <w:b/>
          <w:bCs/>
          <w:szCs w:val="24"/>
        </w:rPr>
      </w:pPr>
      <w:r w:rsidRPr="00957B83">
        <w:rPr>
          <w:rFonts w:cs="Times New Roman"/>
          <w:b/>
          <w:bCs/>
          <w:szCs w:val="24"/>
        </w:rPr>
        <w:t>Teritorijas plānojuma izstrādes pamatojums</w:t>
      </w:r>
      <w:r>
        <w:rPr>
          <w:rFonts w:cs="Times New Roman"/>
          <w:b/>
          <w:bCs/>
          <w:szCs w:val="24"/>
        </w:rPr>
        <w:t xml:space="preserve"> </w:t>
      </w:r>
      <w:r w:rsidRPr="000E2BF8">
        <w:rPr>
          <w:rFonts w:cs="Times New Roman"/>
          <w:b/>
          <w:bCs/>
          <w:szCs w:val="24"/>
        </w:rPr>
        <w:t>un mērķis</w:t>
      </w:r>
    </w:p>
    <w:p w14:paraId="0512EECE" w14:textId="77777777" w:rsidR="0001748B" w:rsidRDefault="0001748B" w:rsidP="0001748B">
      <w:pPr>
        <w:pStyle w:val="Sarakstarindkopa"/>
        <w:numPr>
          <w:ilvl w:val="1"/>
          <w:numId w:val="3"/>
        </w:numPr>
        <w:spacing w:after="0" w:line="240" w:lineRule="auto"/>
        <w:ind w:left="993" w:hanging="426"/>
        <w:jc w:val="both"/>
        <w:rPr>
          <w:rFonts w:cs="Times New Roman"/>
          <w:szCs w:val="24"/>
        </w:rPr>
      </w:pPr>
      <w:r>
        <w:rPr>
          <w:rFonts w:cs="Times New Roman"/>
          <w:szCs w:val="24"/>
        </w:rPr>
        <w:t>Teritorijas plānojuma izstrādes pamatojums:</w:t>
      </w:r>
    </w:p>
    <w:p w14:paraId="4260052A" w14:textId="77777777" w:rsidR="0001748B" w:rsidRPr="0095771E" w:rsidRDefault="0001748B" w:rsidP="0001748B">
      <w:pPr>
        <w:pStyle w:val="Sarakstarindkopa"/>
        <w:numPr>
          <w:ilvl w:val="2"/>
          <w:numId w:val="3"/>
        </w:numPr>
        <w:spacing w:line="252" w:lineRule="auto"/>
        <w:ind w:left="1560" w:hanging="567"/>
        <w:jc w:val="both"/>
        <w:rPr>
          <w:rFonts w:cs="Times New Roman"/>
          <w:szCs w:val="24"/>
        </w:rPr>
      </w:pPr>
      <w:r>
        <w:rPr>
          <w:rFonts w:cs="Times New Roman"/>
          <w:szCs w:val="24"/>
        </w:rPr>
        <w:t>P</w:t>
      </w:r>
      <w:r w:rsidRPr="0095771E">
        <w:rPr>
          <w:rFonts w:cs="Times New Roman"/>
          <w:szCs w:val="24"/>
        </w:rPr>
        <w:t>ašvaldīb</w:t>
      </w:r>
      <w:r>
        <w:rPr>
          <w:rFonts w:cs="Times New Roman"/>
          <w:szCs w:val="24"/>
        </w:rPr>
        <w:t>u likuma</w:t>
      </w:r>
      <w:r w:rsidRPr="0095771E">
        <w:rPr>
          <w:rFonts w:cs="Times New Roman"/>
          <w:szCs w:val="24"/>
        </w:rPr>
        <w:t xml:space="preserve"> </w:t>
      </w:r>
      <w:r>
        <w:rPr>
          <w:rFonts w:cs="Times New Roman"/>
          <w:szCs w:val="24"/>
        </w:rPr>
        <w:t xml:space="preserve">4. panta pirmā daļas 15. punkts un </w:t>
      </w:r>
      <w:r w:rsidRPr="0095771E">
        <w:rPr>
          <w:rFonts w:cs="Times New Roman"/>
          <w:szCs w:val="24"/>
        </w:rPr>
        <w:t>1</w:t>
      </w:r>
      <w:r>
        <w:rPr>
          <w:rFonts w:cs="Times New Roman"/>
          <w:szCs w:val="24"/>
        </w:rPr>
        <w:t>0</w:t>
      </w:r>
      <w:r w:rsidRPr="0095771E">
        <w:rPr>
          <w:rFonts w:cs="Times New Roman"/>
          <w:szCs w:val="24"/>
        </w:rPr>
        <w:t>.</w:t>
      </w:r>
      <w:r>
        <w:rPr>
          <w:rFonts w:cs="Times New Roman"/>
          <w:szCs w:val="24"/>
        </w:rPr>
        <w:t> </w:t>
      </w:r>
      <w:r w:rsidRPr="0095771E">
        <w:rPr>
          <w:rFonts w:cs="Times New Roman"/>
          <w:szCs w:val="24"/>
        </w:rPr>
        <w:t xml:space="preserve">panta </w:t>
      </w:r>
      <w:r>
        <w:rPr>
          <w:rFonts w:cs="Times New Roman"/>
          <w:szCs w:val="24"/>
        </w:rPr>
        <w:t>pirmās</w:t>
      </w:r>
      <w:r w:rsidRPr="0095771E">
        <w:rPr>
          <w:rFonts w:cs="Times New Roman"/>
          <w:szCs w:val="24"/>
        </w:rPr>
        <w:t xml:space="preserve"> daļas 1.</w:t>
      </w:r>
      <w:r>
        <w:rPr>
          <w:rFonts w:cs="Times New Roman"/>
          <w:szCs w:val="24"/>
        </w:rPr>
        <w:t> </w:t>
      </w:r>
      <w:r w:rsidRPr="0095771E">
        <w:rPr>
          <w:rFonts w:cs="Times New Roman"/>
          <w:szCs w:val="24"/>
        </w:rPr>
        <w:t>punkts</w:t>
      </w:r>
      <w:r>
        <w:rPr>
          <w:rFonts w:cs="Times New Roman"/>
          <w:szCs w:val="24"/>
        </w:rPr>
        <w:t>;</w:t>
      </w:r>
    </w:p>
    <w:p w14:paraId="78B2FC2A" w14:textId="77777777" w:rsidR="0001748B" w:rsidRDefault="0001748B" w:rsidP="0001748B">
      <w:pPr>
        <w:pStyle w:val="Sarakstarindkopa"/>
        <w:numPr>
          <w:ilvl w:val="2"/>
          <w:numId w:val="3"/>
        </w:numPr>
        <w:spacing w:after="0" w:line="240" w:lineRule="auto"/>
        <w:ind w:left="1560" w:hanging="567"/>
        <w:jc w:val="both"/>
        <w:rPr>
          <w:rFonts w:cs="Times New Roman"/>
          <w:szCs w:val="24"/>
        </w:rPr>
      </w:pPr>
      <w:r>
        <w:rPr>
          <w:rFonts w:cs="Times New Roman"/>
          <w:szCs w:val="24"/>
        </w:rPr>
        <w:t>Attīstības plānošanas sistēmas likuma 10. pants;</w:t>
      </w:r>
    </w:p>
    <w:p w14:paraId="0580C448" w14:textId="77777777" w:rsidR="0001748B" w:rsidRDefault="0001748B" w:rsidP="0001748B">
      <w:pPr>
        <w:pStyle w:val="Sarakstarindkopa"/>
        <w:numPr>
          <w:ilvl w:val="2"/>
          <w:numId w:val="3"/>
        </w:numPr>
        <w:spacing w:after="0" w:line="240" w:lineRule="auto"/>
        <w:ind w:left="1560" w:hanging="567"/>
        <w:jc w:val="both"/>
        <w:rPr>
          <w:rFonts w:cs="Times New Roman"/>
          <w:szCs w:val="24"/>
        </w:rPr>
      </w:pPr>
      <w:r w:rsidRPr="004E54B5">
        <w:rPr>
          <w:rFonts w:cs="Times New Roman"/>
          <w:szCs w:val="24"/>
        </w:rPr>
        <w:t>Teritorijas attīstības plānošanas likuma 12.</w:t>
      </w:r>
      <w:r>
        <w:rPr>
          <w:rFonts w:cs="Times New Roman"/>
          <w:szCs w:val="24"/>
        </w:rPr>
        <w:t> </w:t>
      </w:r>
      <w:r w:rsidRPr="004E54B5">
        <w:rPr>
          <w:rFonts w:cs="Times New Roman"/>
          <w:szCs w:val="24"/>
        </w:rPr>
        <w:t>panta pirmā daļa</w:t>
      </w:r>
      <w:r>
        <w:rPr>
          <w:rFonts w:cs="Times New Roman"/>
          <w:szCs w:val="24"/>
        </w:rPr>
        <w:t xml:space="preserve"> un trešā daļa;</w:t>
      </w:r>
    </w:p>
    <w:p w14:paraId="37F6BCB9" w14:textId="77777777" w:rsidR="0001748B" w:rsidRDefault="0001748B" w:rsidP="0001748B">
      <w:pPr>
        <w:pStyle w:val="Sarakstarindkopa"/>
        <w:numPr>
          <w:ilvl w:val="2"/>
          <w:numId w:val="3"/>
        </w:numPr>
        <w:spacing w:after="0" w:line="240" w:lineRule="auto"/>
        <w:ind w:left="1560" w:hanging="567"/>
        <w:jc w:val="both"/>
        <w:rPr>
          <w:rFonts w:cs="Times New Roman"/>
          <w:szCs w:val="24"/>
        </w:rPr>
      </w:pPr>
      <w:r>
        <w:rPr>
          <w:rFonts w:cs="Times New Roman"/>
          <w:szCs w:val="24"/>
        </w:rPr>
        <w:t>Alūksnes novada ilgtspējīgas attīstības stratēģija 2012.-2030. gadam;</w:t>
      </w:r>
    </w:p>
    <w:p w14:paraId="0FB2D263" w14:textId="77777777" w:rsidR="0001748B" w:rsidRDefault="0001748B" w:rsidP="0001748B">
      <w:pPr>
        <w:pStyle w:val="Sarakstarindkopa"/>
        <w:numPr>
          <w:ilvl w:val="2"/>
          <w:numId w:val="3"/>
        </w:numPr>
        <w:spacing w:after="0" w:line="240" w:lineRule="auto"/>
        <w:ind w:left="1560" w:hanging="567"/>
        <w:jc w:val="both"/>
        <w:rPr>
          <w:rFonts w:cs="Times New Roman"/>
          <w:szCs w:val="24"/>
        </w:rPr>
      </w:pPr>
      <w:r>
        <w:rPr>
          <w:rFonts w:cs="Times New Roman"/>
          <w:szCs w:val="24"/>
        </w:rPr>
        <w:t>Ministru kabineta 2014. gada 14. oktobra noteikumi Nr. 628 “Noteikumi par pašvaldību teritorijas attīstības plānošanas dokumentiem” (turpmāk – MK noteikumi Nr. 628);</w:t>
      </w:r>
    </w:p>
    <w:p w14:paraId="5A3DD6E3" w14:textId="77777777" w:rsidR="0001748B" w:rsidRPr="004E54B5" w:rsidRDefault="0001748B" w:rsidP="0001748B">
      <w:pPr>
        <w:pStyle w:val="Sarakstarindkopa"/>
        <w:numPr>
          <w:ilvl w:val="2"/>
          <w:numId w:val="3"/>
        </w:numPr>
        <w:spacing w:after="0" w:line="240" w:lineRule="auto"/>
        <w:ind w:left="1560" w:hanging="567"/>
        <w:jc w:val="both"/>
        <w:rPr>
          <w:rFonts w:cs="Times New Roman"/>
          <w:szCs w:val="24"/>
        </w:rPr>
      </w:pPr>
      <w:r>
        <w:rPr>
          <w:rFonts w:cs="Times New Roman"/>
          <w:szCs w:val="24"/>
        </w:rPr>
        <w:t>Ministru kabineta 2013. gada 30. aprīļa noteikumi Nr. 240 “Vispārīgie teritorijas plānošanas, izmantošanas un apbūves noteikumi”</w:t>
      </w:r>
      <w:r w:rsidRPr="009636A4">
        <w:rPr>
          <w:rFonts w:cs="Times New Roman"/>
          <w:szCs w:val="24"/>
        </w:rPr>
        <w:t xml:space="preserve"> (turpmāk – MK noteikumi Nr.</w:t>
      </w:r>
      <w:r>
        <w:rPr>
          <w:rFonts w:cs="Times New Roman"/>
          <w:szCs w:val="24"/>
        </w:rPr>
        <w:t>240</w:t>
      </w:r>
      <w:r w:rsidRPr="009636A4">
        <w:rPr>
          <w:rFonts w:cs="Times New Roman"/>
          <w:szCs w:val="24"/>
        </w:rPr>
        <w:t>)</w:t>
      </w:r>
      <w:r>
        <w:rPr>
          <w:rFonts w:cs="Times New Roman"/>
          <w:szCs w:val="24"/>
        </w:rPr>
        <w:t>.</w:t>
      </w:r>
    </w:p>
    <w:p w14:paraId="1169A1C7" w14:textId="77777777" w:rsidR="0001748B" w:rsidRDefault="0001748B" w:rsidP="0001748B">
      <w:pPr>
        <w:pStyle w:val="Sarakstarindkopa"/>
        <w:numPr>
          <w:ilvl w:val="1"/>
          <w:numId w:val="3"/>
        </w:numPr>
        <w:spacing w:after="0" w:line="240" w:lineRule="auto"/>
        <w:ind w:left="993" w:hanging="426"/>
        <w:jc w:val="both"/>
        <w:rPr>
          <w:rFonts w:cs="Times New Roman"/>
          <w:szCs w:val="24"/>
        </w:rPr>
      </w:pPr>
      <w:r w:rsidRPr="000E2BF8">
        <w:rPr>
          <w:rFonts w:cs="Times New Roman"/>
          <w:szCs w:val="24"/>
        </w:rPr>
        <w:t xml:space="preserve">Plānojuma izstrādes mērķis ir </w:t>
      </w:r>
      <w:r>
        <w:rPr>
          <w:rFonts w:cs="Times New Roman"/>
          <w:szCs w:val="24"/>
        </w:rPr>
        <w:t>atbilstoši Alūksnes novada attīstības stratēģiskajiem mērķiem un telpiskās attīstības perspektīvai izstrādāt efektīvu novada plānošanas instrumentu Alūksnes novada ilgtermiņa attīstības īstenošanai teritorijas izmantošanas aspektā.</w:t>
      </w:r>
    </w:p>
    <w:p w14:paraId="1C700492" w14:textId="77777777" w:rsidR="0001748B" w:rsidRPr="00FC5F92" w:rsidRDefault="0001748B" w:rsidP="0001748B">
      <w:pPr>
        <w:pStyle w:val="Sarakstarindkopa"/>
        <w:numPr>
          <w:ilvl w:val="0"/>
          <w:numId w:val="3"/>
        </w:numPr>
        <w:spacing w:after="0" w:line="240" w:lineRule="auto"/>
        <w:ind w:left="780"/>
        <w:jc w:val="both"/>
        <w:rPr>
          <w:rFonts w:cs="Times New Roman"/>
          <w:b/>
          <w:bCs/>
          <w:szCs w:val="24"/>
        </w:rPr>
      </w:pPr>
      <w:r w:rsidRPr="00957B83">
        <w:rPr>
          <w:rFonts w:cs="Times New Roman"/>
          <w:b/>
          <w:bCs/>
          <w:szCs w:val="24"/>
        </w:rPr>
        <w:t>Galvenie izstrādes uzdevumi</w:t>
      </w:r>
    </w:p>
    <w:p w14:paraId="106C0E23" w14:textId="77777777" w:rsidR="0001748B" w:rsidRDefault="0001748B" w:rsidP="0001748B">
      <w:pPr>
        <w:numPr>
          <w:ilvl w:val="1"/>
          <w:numId w:val="3"/>
        </w:numPr>
        <w:tabs>
          <w:tab w:val="left" w:pos="576"/>
        </w:tabs>
        <w:spacing w:after="0" w:line="240" w:lineRule="auto"/>
        <w:ind w:left="993" w:hanging="426"/>
        <w:contextualSpacing/>
        <w:jc w:val="both"/>
        <w:rPr>
          <w:rFonts w:cs="Times New Roman"/>
          <w:szCs w:val="24"/>
        </w:rPr>
      </w:pPr>
      <w:r w:rsidRPr="00FC5F92">
        <w:rPr>
          <w:rFonts w:cs="Times New Roman"/>
          <w:szCs w:val="24"/>
        </w:rPr>
        <w:t>Teritorijas plānojumu izstrādāt saskaņā ar nacionālā un reģionālā līmeņa teritorijas attīstības plānošanas dokumentiem, A</w:t>
      </w:r>
      <w:r>
        <w:rPr>
          <w:rFonts w:cs="Times New Roman"/>
          <w:szCs w:val="24"/>
        </w:rPr>
        <w:t>lūksnes</w:t>
      </w:r>
      <w:r w:rsidRPr="00FC5F92">
        <w:rPr>
          <w:rFonts w:cs="Times New Roman"/>
          <w:szCs w:val="24"/>
        </w:rPr>
        <w:t xml:space="preserve"> novada ilgtspējīgas attīstības stratēģijā 201</w:t>
      </w:r>
      <w:r>
        <w:rPr>
          <w:rFonts w:cs="Times New Roman"/>
          <w:szCs w:val="24"/>
        </w:rPr>
        <w:t>2</w:t>
      </w:r>
      <w:r w:rsidRPr="00FC5F92">
        <w:rPr>
          <w:rFonts w:cs="Times New Roman"/>
          <w:szCs w:val="24"/>
        </w:rPr>
        <w:t>.–203</w:t>
      </w:r>
      <w:r>
        <w:rPr>
          <w:rFonts w:cs="Times New Roman"/>
          <w:szCs w:val="24"/>
        </w:rPr>
        <w:t>0</w:t>
      </w:r>
      <w:r w:rsidRPr="00FC5F92">
        <w:rPr>
          <w:rFonts w:cs="Times New Roman"/>
          <w:szCs w:val="24"/>
        </w:rPr>
        <w:t>.</w:t>
      </w:r>
      <w:r>
        <w:rPr>
          <w:rFonts w:cs="Times New Roman"/>
          <w:szCs w:val="24"/>
        </w:rPr>
        <w:t> </w:t>
      </w:r>
      <w:r w:rsidRPr="00FC5F92">
        <w:rPr>
          <w:rFonts w:cs="Times New Roman"/>
          <w:szCs w:val="24"/>
        </w:rPr>
        <w:t>gadam noteiktajiem uzdevumiem un plānoto telpiskās attīstības perspektīv</w:t>
      </w:r>
      <w:r>
        <w:rPr>
          <w:rFonts w:cs="Times New Roman"/>
          <w:szCs w:val="24"/>
        </w:rPr>
        <w:t>u.</w:t>
      </w:r>
    </w:p>
    <w:p w14:paraId="1C6717EE" w14:textId="77777777" w:rsidR="0001748B" w:rsidRDefault="0001748B" w:rsidP="0001748B">
      <w:pPr>
        <w:pStyle w:val="Sarakstarindkopa"/>
        <w:numPr>
          <w:ilvl w:val="1"/>
          <w:numId w:val="3"/>
        </w:numPr>
        <w:tabs>
          <w:tab w:val="left" w:pos="576"/>
        </w:tabs>
        <w:spacing w:after="0" w:line="240" w:lineRule="auto"/>
        <w:ind w:left="993" w:hanging="426"/>
        <w:jc w:val="both"/>
        <w:rPr>
          <w:rFonts w:cs="Times New Roman"/>
          <w:szCs w:val="24"/>
        </w:rPr>
      </w:pPr>
      <w:r w:rsidRPr="00415804">
        <w:rPr>
          <w:rFonts w:cs="Times New Roman"/>
          <w:szCs w:val="24"/>
        </w:rPr>
        <w:t>Plānojuma izstrādē nodrošināt teritorijas plānošanas jomā pieņemto lēmumu pēctecību, interešu apzināšanu, izvērtējot blakus esošo novadu – Smiltenes, Gulbenes un Balvu novada pašvaldību plānošanas dokumentus.</w:t>
      </w:r>
    </w:p>
    <w:p w14:paraId="3A0DB651" w14:textId="77777777" w:rsidR="0001748B" w:rsidRDefault="0001748B" w:rsidP="0001748B">
      <w:pPr>
        <w:pStyle w:val="Sarakstarindkopa"/>
        <w:numPr>
          <w:ilvl w:val="1"/>
          <w:numId w:val="3"/>
        </w:numPr>
        <w:tabs>
          <w:tab w:val="left" w:pos="576"/>
        </w:tabs>
        <w:spacing w:after="0" w:line="240" w:lineRule="auto"/>
        <w:ind w:left="993" w:hanging="426"/>
        <w:jc w:val="both"/>
        <w:rPr>
          <w:rFonts w:cs="Times New Roman"/>
          <w:szCs w:val="24"/>
        </w:rPr>
      </w:pPr>
      <w:r>
        <w:rPr>
          <w:rFonts w:cs="Times New Roman"/>
          <w:szCs w:val="24"/>
        </w:rPr>
        <w:t>Teritorijas plānojuma izstrādē ņemt vērā valsts plānošanas dokumentus, kas saistīti ar atsevišķu nozaru attīstību.</w:t>
      </w:r>
    </w:p>
    <w:p w14:paraId="3B180563" w14:textId="77777777" w:rsidR="0001748B" w:rsidRPr="00A83C4D" w:rsidRDefault="0001748B" w:rsidP="0001748B">
      <w:pPr>
        <w:numPr>
          <w:ilvl w:val="1"/>
          <w:numId w:val="3"/>
        </w:numPr>
        <w:tabs>
          <w:tab w:val="left" w:pos="576"/>
        </w:tabs>
        <w:spacing w:after="0" w:line="240" w:lineRule="auto"/>
        <w:ind w:left="993" w:hanging="426"/>
        <w:contextualSpacing/>
        <w:jc w:val="both"/>
        <w:rPr>
          <w:rFonts w:cs="Times New Roman"/>
          <w:szCs w:val="24"/>
        </w:rPr>
      </w:pPr>
      <w:r w:rsidRPr="00A83C4D">
        <w:rPr>
          <w:rFonts w:cs="Times New Roman"/>
          <w:szCs w:val="24"/>
        </w:rPr>
        <w:lastRenderedPageBreak/>
        <w:t>Teritorijas plānojuma izstrādes laikā saņem</w:t>
      </w:r>
      <w:r>
        <w:rPr>
          <w:rFonts w:cs="Times New Roman"/>
          <w:szCs w:val="24"/>
        </w:rPr>
        <w:t>t</w:t>
      </w:r>
      <w:r w:rsidRPr="00A83C4D">
        <w:rPr>
          <w:rFonts w:cs="Times New Roman"/>
          <w:szCs w:val="24"/>
        </w:rPr>
        <w:t xml:space="preserve"> nosacījum</w:t>
      </w:r>
      <w:r>
        <w:rPr>
          <w:rFonts w:cs="Times New Roman"/>
          <w:szCs w:val="24"/>
        </w:rPr>
        <w:t>us</w:t>
      </w:r>
      <w:r w:rsidRPr="00A83C4D">
        <w:rPr>
          <w:rFonts w:cs="Times New Roman"/>
          <w:szCs w:val="24"/>
        </w:rPr>
        <w:t xml:space="preserve"> un atzinum</w:t>
      </w:r>
      <w:r>
        <w:rPr>
          <w:rFonts w:cs="Times New Roman"/>
          <w:szCs w:val="24"/>
        </w:rPr>
        <w:t>us</w:t>
      </w:r>
      <w:r w:rsidRPr="00A83C4D">
        <w:rPr>
          <w:rFonts w:cs="Times New Roman"/>
          <w:szCs w:val="24"/>
        </w:rPr>
        <w:t xml:space="preserve"> no institūcijām, kuras noteiktas darba uzdevuma </w:t>
      </w:r>
      <w:r>
        <w:rPr>
          <w:rFonts w:cs="Times New Roman"/>
          <w:szCs w:val="24"/>
        </w:rPr>
        <w:t>3</w:t>
      </w:r>
      <w:r w:rsidRPr="00A83C4D">
        <w:rPr>
          <w:rFonts w:cs="Times New Roman"/>
          <w:szCs w:val="24"/>
        </w:rPr>
        <w:t>.punktā.</w:t>
      </w:r>
    </w:p>
    <w:p w14:paraId="23937724" w14:textId="77777777" w:rsidR="0001748B" w:rsidRDefault="0001748B" w:rsidP="0001748B">
      <w:pPr>
        <w:numPr>
          <w:ilvl w:val="1"/>
          <w:numId w:val="3"/>
        </w:numPr>
        <w:tabs>
          <w:tab w:val="left" w:pos="576"/>
        </w:tabs>
        <w:spacing w:after="0" w:line="240" w:lineRule="auto"/>
        <w:ind w:left="993" w:hanging="426"/>
        <w:contextualSpacing/>
        <w:jc w:val="both"/>
        <w:rPr>
          <w:rFonts w:cs="Times New Roman"/>
          <w:szCs w:val="24"/>
        </w:rPr>
      </w:pPr>
      <w:r w:rsidRPr="00A83C4D">
        <w:rPr>
          <w:rFonts w:cs="Times New Roman"/>
          <w:szCs w:val="24"/>
        </w:rPr>
        <w:t>Teritorijas plānojuma risinājumos realizēt un integrēt Attīstības stratēģijā noteikt</w:t>
      </w:r>
      <w:r>
        <w:rPr>
          <w:rFonts w:cs="Times New Roman"/>
          <w:szCs w:val="24"/>
        </w:rPr>
        <w:t>ā</w:t>
      </w:r>
      <w:r w:rsidRPr="00A83C4D">
        <w:rPr>
          <w:rFonts w:cs="Times New Roman"/>
          <w:szCs w:val="24"/>
        </w:rPr>
        <w:t>s galven</w:t>
      </w:r>
      <w:r>
        <w:rPr>
          <w:rFonts w:cs="Times New Roman"/>
          <w:szCs w:val="24"/>
        </w:rPr>
        <w:t>ā</w:t>
      </w:r>
      <w:r w:rsidRPr="00A83C4D">
        <w:rPr>
          <w:rFonts w:cs="Times New Roman"/>
          <w:szCs w:val="24"/>
        </w:rPr>
        <w:t xml:space="preserve">s </w:t>
      </w:r>
      <w:r>
        <w:rPr>
          <w:rFonts w:cs="Times New Roman"/>
          <w:szCs w:val="24"/>
        </w:rPr>
        <w:t>Alūksnes novada</w:t>
      </w:r>
      <w:r w:rsidRPr="00A83C4D">
        <w:rPr>
          <w:rFonts w:cs="Times New Roman"/>
          <w:szCs w:val="24"/>
        </w:rPr>
        <w:t xml:space="preserve"> telpiskās attīstības </w:t>
      </w:r>
      <w:r>
        <w:rPr>
          <w:rFonts w:cs="Times New Roman"/>
          <w:szCs w:val="24"/>
        </w:rPr>
        <w:t>vadlīnijas</w:t>
      </w:r>
      <w:r w:rsidRPr="00A83C4D">
        <w:rPr>
          <w:rFonts w:cs="Times New Roman"/>
          <w:szCs w:val="24"/>
        </w:rPr>
        <w:t>:</w:t>
      </w:r>
    </w:p>
    <w:p w14:paraId="6B4E6130" w14:textId="77777777" w:rsidR="0001748B" w:rsidRDefault="0001748B" w:rsidP="0001748B">
      <w:pPr>
        <w:pStyle w:val="Sarakstarindkopa"/>
        <w:numPr>
          <w:ilvl w:val="2"/>
          <w:numId w:val="3"/>
        </w:numPr>
        <w:spacing w:after="0" w:line="240" w:lineRule="auto"/>
        <w:ind w:left="1560" w:hanging="567"/>
        <w:jc w:val="both"/>
        <w:rPr>
          <w:rFonts w:cs="Times New Roman"/>
          <w:szCs w:val="24"/>
        </w:rPr>
      </w:pPr>
      <w:r w:rsidRPr="00E83952">
        <w:rPr>
          <w:rFonts w:cs="Times New Roman"/>
          <w:szCs w:val="24"/>
        </w:rPr>
        <w:t>perspektīvās rūpniecības un loģistikas teritorijas;</w:t>
      </w:r>
    </w:p>
    <w:p w14:paraId="38F368B9" w14:textId="77777777" w:rsidR="0001748B" w:rsidRDefault="0001748B" w:rsidP="0001748B">
      <w:pPr>
        <w:pStyle w:val="Sarakstarindkopa"/>
        <w:numPr>
          <w:ilvl w:val="2"/>
          <w:numId w:val="3"/>
        </w:numPr>
        <w:spacing w:after="0" w:line="240" w:lineRule="auto"/>
        <w:ind w:left="1560" w:hanging="567"/>
        <w:jc w:val="both"/>
        <w:rPr>
          <w:rFonts w:cs="Times New Roman"/>
          <w:szCs w:val="24"/>
        </w:rPr>
      </w:pPr>
      <w:r w:rsidRPr="00E83952">
        <w:rPr>
          <w:rFonts w:cs="Times New Roman"/>
          <w:szCs w:val="24"/>
        </w:rPr>
        <w:t>apdzīvotības koncentrēšana un galvenie apdzīvotības centri;</w:t>
      </w:r>
    </w:p>
    <w:p w14:paraId="6D054577" w14:textId="77777777" w:rsidR="0001748B" w:rsidRPr="00E83952" w:rsidRDefault="0001748B" w:rsidP="0001748B">
      <w:pPr>
        <w:pStyle w:val="Sarakstarindkopa"/>
        <w:numPr>
          <w:ilvl w:val="2"/>
          <w:numId w:val="3"/>
        </w:numPr>
        <w:spacing w:after="0" w:line="240" w:lineRule="auto"/>
        <w:ind w:left="1560" w:hanging="567"/>
        <w:jc w:val="both"/>
        <w:rPr>
          <w:rFonts w:cs="Times New Roman"/>
          <w:szCs w:val="24"/>
        </w:rPr>
      </w:pPr>
      <w:r w:rsidRPr="00E83952">
        <w:rPr>
          <w:rFonts w:cs="Times New Roman"/>
          <w:szCs w:val="24"/>
        </w:rPr>
        <w:t>Alūksnes pilsētas attīstība.</w:t>
      </w:r>
    </w:p>
    <w:p w14:paraId="7E46D246" w14:textId="77777777" w:rsidR="0001748B" w:rsidRPr="00415804" w:rsidRDefault="0001748B" w:rsidP="0001748B">
      <w:pPr>
        <w:pStyle w:val="Sarakstarindkopa"/>
        <w:numPr>
          <w:ilvl w:val="1"/>
          <w:numId w:val="3"/>
        </w:numPr>
        <w:spacing w:after="0" w:line="240" w:lineRule="auto"/>
        <w:ind w:left="993" w:hanging="426"/>
        <w:jc w:val="both"/>
        <w:rPr>
          <w:rFonts w:cs="Times New Roman"/>
          <w:szCs w:val="24"/>
        </w:rPr>
      </w:pPr>
      <w:r w:rsidRPr="00415804">
        <w:rPr>
          <w:rFonts w:cs="Times New Roman"/>
          <w:szCs w:val="24"/>
        </w:rPr>
        <w:t xml:space="preserve">Izvērtēt </w:t>
      </w:r>
      <w:r>
        <w:rPr>
          <w:rFonts w:cs="Times New Roman"/>
          <w:szCs w:val="24"/>
        </w:rPr>
        <w:t xml:space="preserve">Alūksnes novada apdzīvotības struktūras un tās telpiskās attīstības iespējas, Alūksnes </w:t>
      </w:r>
      <w:r w:rsidRPr="00415804">
        <w:rPr>
          <w:rFonts w:cs="Times New Roman"/>
          <w:szCs w:val="24"/>
        </w:rPr>
        <w:t xml:space="preserve">pilsētas robežu paplašināšanas lietderību, nepieciešamības gadījumā noteikt jaunas Alūksnes pilsētas </w:t>
      </w:r>
      <w:r>
        <w:rPr>
          <w:rFonts w:cs="Times New Roman"/>
          <w:szCs w:val="24"/>
        </w:rPr>
        <w:t xml:space="preserve">un ciemu </w:t>
      </w:r>
      <w:r w:rsidRPr="00415804">
        <w:rPr>
          <w:rFonts w:cs="Times New Roman"/>
          <w:szCs w:val="24"/>
        </w:rPr>
        <w:t>robežas.</w:t>
      </w:r>
    </w:p>
    <w:p w14:paraId="7DFDC4EE" w14:textId="77777777" w:rsidR="0001748B" w:rsidRPr="009B2B95" w:rsidRDefault="0001748B" w:rsidP="0001748B">
      <w:pPr>
        <w:numPr>
          <w:ilvl w:val="1"/>
          <w:numId w:val="3"/>
        </w:numPr>
        <w:spacing w:after="0" w:line="240" w:lineRule="auto"/>
        <w:ind w:left="993" w:hanging="426"/>
        <w:contextualSpacing/>
        <w:jc w:val="both"/>
        <w:rPr>
          <w:rFonts w:cs="Times New Roman"/>
          <w:szCs w:val="24"/>
        </w:rPr>
      </w:pPr>
      <w:r w:rsidRPr="00A83C4D">
        <w:rPr>
          <w:rFonts w:cs="Times New Roman"/>
          <w:szCs w:val="24"/>
        </w:rPr>
        <w:t xml:space="preserve">Pārskatīt un izvērtēt </w:t>
      </w:r>
      <w:r>
        <w:rPr>
          <w:rFonts w:cs="Times New Roman"/>
          <w:szCs w:val="24"/>
        </w:rPr>
        <w:t>“Alūksnes novada</w:t>
      </w:r>
      <w:r w:rsidRPr="00A83C4D">
        <w:rPr>
          <w:rFonts w:cs="Times New Roman"/>
          <w:szCs w:val="24"/>
        </w:rPr>
        <w:t xml:space="preserve"> teritorijas plānojuma </w:t>
      </w:r>
      <w:r>
        <w:rPr>
          <w:rFonts w:cs="Times New Roman"/>
          <w:szCs w:val="24"/>
        </w:rPr>
        <w:t xml:space="preserve">2015. – 2027.gadam </w:t>
      </w:r>
      <w:r w:rsidRPr="00A83C4D">
        <w:rPr>
          <w:rFonts w:cs="Times New Roman"/>
          <w:szCs w:val="24"/>
        </w:rPr>
        <w:t>grozījumi</w:t>
      </w:r>
      <w:r>
        <w:rPr>
          <w:rFonts w:cs="Times New Roman"/>
          <w:szCs w:val="24"/>
        </w:rPr>
        <w:t>”</w:t>
      </w:r>
      <w:r w:rsidRPr="00A83C4D">
        <w:rPr>
          <w:rFonts w:cs="Times New Roman"/>
          <w:szCs w:val="24"/>
        </w:rPr>
        <w:t xml:space="preserve"> risinājumu atbilstību spēkā esošajiem normatīvajiem aktiem, tai skaitā </w:t>
      </w:r>
      <w:r w:rsidRPr="00637979">
        <w:rPr>
          <w:rFonts w:cs="Times New Roman"/>
          <w:szCs w:val="24"/>
        </w:rPr>
        <w:t xml:space="preserve">MK noteikumu Nr.240 </w:t>
      </w:r>
      <w:r w:rsidRPr="00A83C4D">
        <w:rPr>
          <w:rFonts w:cs="Times New Roman"/>
          <w:szCs w:val="24"/>
        </w:rPr>
        <w:t>prasībām. Ievērot plānošanas nepārtrauktības un pēctecības principu, risinājumus, kuru pamatojums nemainās, integrēt jaunajā teritorijas plānojumā.</w:t>
      </w:r>
    </w:p>
    <w:p w14:paraId="0B78E842" w14:textId="77777777" w:rsidR="0001748B" w:rsidRPr="00A83C4D" w:rsidRDefault="0001748B" w:rsidP="0001748B">
      <w:pPr>
        <w:numPr>
          <w:ilvl w:val="1"/>
          <w:numId w:val="3"/>
        </w:numPr>
        <w:spacing w:after="0" w:line="240" w:lineRule="auto"/>
        <w:ind w:left="993" w:hanging="426"/>
        <w:contextualSpacing/>
        <w:jc w:val="both"/>
        <w:rPr>
          <w:rFonts w:cs="Times New Roman"/>
          <w:szCs w:val="24"/>
        </w:rPr>
      </w:pPr>
      <w:r w:rsidRPr="009B2B95">
        <w:rPr>
          <w:rFonts w:cs="Times New Roman"/>
          <w:szCs w:val="24"/>
        </w:rPr>
        <w:t xml:space="preserve">Veikt spēkā esošo lokālplānojumu izvērtējumu, sniegt priekšlikumus par to atcelšanu </w:t>
      </w:r>
      <w:r w:rsidRPr="00664902">
        <w:rPr>
          <w:rFonts w:cs="Times New Roman"/>
          <w:szCs w:val="24"/>
        </w:rPr>
        <w:t>vai</w:t>
      </w:r>
      <w:r w:rsidRPr="00664902">
        <w:rPr>
          <w:rStyle w:val="Komentraatsauce"/>
          <w:szCs w:val="24"/>
        </w:rPr>
        <w:t xml:space="preserve"> </w:t>
      </w:r>
      <w:r w:rsidRPr="0001748B">
        <w:rPr>
          <w:rStyle w:val="Komentraatsauce"/>
          <w:sz w:val="24"/>
          <w:szCs w:val="24"/>
        </w:rPr>
        <w:t>saglabāšanu, no</w:t>
      </w:r>
      <w:r w:rsidRPr="0001748B">
        <w:rPr>
          <w:rFonts w:cs="Times New Roman"/>
          <w:szCs w:val="24"/>
        </w:rPr>
        <w:t>drošinot</w:t>
      </w:r>
      <w:r w:rsidRPr="009B2B95">
        <w:rPr>
          <w:rFonts w:cs="Times New Roman"/>
          <w:szCs w:val="24"/>
        </w:rPr>
        <w:t xml:space="preserve"> to integrēšanu teritorijas plānojumā.</w:t>
      </w:r>
    </w:p>
    <w:p w14:paraId="3872E0F4" w14:textId="77777777" w:rsidR="0001748B" w:rsidRPr="00A83C4D" w:rsidRDefault="0001748B" w:rsidP="0001748B">
      <w:pPr>
        <w:numPr>
          <w:ilvl w:val="1"/>
          <w:numId w:val="3"/>
        </w:numPr>
        <w:spacing w:after="0" w:line="240" w:lineRule="auto"/>
        <w:ind w:left="993" w:hanging="426"/>
        <w:contextualSpacing/>
        <w:jc w:val="both"/>
        <w:rPr>
          <w:rFonts w:cs="Times New Roman"/>
          <w:szCs w:val="24"/>
        </w:rPr>
      </w:pPr>
      <w:r w:rsidRPr="00A83C4D">
        <w:rPr>
          <w:rFonts w:cs="Times New Roman"/>
          <w:szCs w:val="24"/>
        </w:rPr>
        <w:t>Pārskatīt un izvērtēt pašvaldībai piederošo teritoriju perspektīvo izmantošanu un to atbilstību pašvaldību funkciju veikšanai un ilgtermiņa attīstības mērķu sasniegšanai. Norādīt teritorijas, k</w:t>
      </w:r>
      <w:r>
        <w:rPr>
          <w:rFonts w:cs="Times New Roman"/>
          <w:szCs w:val="24"/>
        </w:rPr>
        <w:t>uras b</w:t>
      </w:r>
      <w:r w:rsidRPr="00A83C4D">
        <w:rPr>
          <w:rFonts w:cs="Times New Roman"/>
          <w:szCs w:val="24"/>
        </w:rPr>
        <w:t>ūtu nepieciešamas pašvaldības funkciju realizēšanai.</w:t>
      </w:r>
    </w:p>
    <w:p w14:paraId="2A2CB43A" w14:textId="77777777" w:rsidR="0001748B" w:rsidRPr="00A83C4D"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Pārskatīt un precizēt pašvaldības kompetencē esošās apgrūtinātās teritorijas, to aizsargjoslas, atbilstoši Aizsargjoslu likumam, ievērojot Apgrūtināto teritoriju informācijas sistēmas likumā noteiktās prasības.</w:t>
      </w:r>
    </w:p>
    <w:p w14:paraId="100AE8C5" w14:textId="77777777" w:rsidR="0001748B" w:rsidRPr="00A83C4D"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Teritorijas plānojumā ietvert vispārīgu transporta infrastruktūras attīstības plānu, paredzēt ielu kategorijas, atbilstoši MK noteikumu Nr.240 iedalījumam.</w:t>
      </w:r>
    </w:p>
    <w:p w14:paraId="0D907CED" w14:textId="77777777" w:rsidR="0001748B" w:rsidRPr="00A83C4D"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 xml:space="preserve">Izvērtēt privātpersonu iesniegtos priekšlikumus, institūciju nosacījumus, atzinumus, kā arī izstrādātos un realizētos projektus </w:t>
      </w:r>
      <w:r>
        <w:rPr>
          <w:rFonts w:cs="Times New Roman"/>
          <w:szCs w:val="24"/>
        </w:rPr>
        <w:t>novada teritorijas i</w:t>
      </w:r>
      <w:r w:rsidRPr="00A83C4D">
        <w:rPr>
          <w:rFonts w:cs="Times New Roman"/>
          <w:szCs w:val="24"/>
        </w:rPr>
        <w:t xml:space="preserve">nfrastruktūras attīstībā. </w:t>
      </w:r>
    </w:p>
    <w:p w14:paraId="7B153BC7" w14:textId="77777777" w:rsidR="0001748B" w:rsidRPr="00A83C4D"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Integrēt teritorijas plānojumā inženierkomunikāciju tīklu attīstības shēmas (ūdensapgāde, kanalizācija, lietus ūdens kanalizācija, ielu apgaismojums, elektroapgāde, siltumapgāde, gāzes apgāde, sakari).</w:t>
      </w:r>
    </w:p>
    <w:p w14:paraId="78A33D85" w14:textId="77777777" w:rsidR="0001748B" w:rsidRPr="00A83C4D"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 xml:space="preserve">Izstrādāt teritorijas plānojuma paskaidrojuma rakstu, ņemot vērā darba uzdevuma </w:t>
      </w:r>
      <w:r>
        <w:rPr>
          <w:rFonts w:cs="Times New Roman"/>
          <w:szCs w:val="24"/>
        </w:rPr>
        <w:t>4</w:t>
      </w:r>
      <w:r w:rsidRPr="00A83C4D">
        <w:rPr>
          <w:rFonts w:cs="Times New Roman"/>
          <w:szCs w:val="24"/>
        </w:rPr>
        <w:t>.1.punkta prasības.</w:t>
      </w:r>
    </w:p>
    <w:p w14:paraId="297C1DD0" w14:textId="77777777" w:rsidR="0001748B" w:rsidRPr="00A83C4D"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 xml:space="preserve">Izstrādāt teritorijas plānojuma grafisko daļu, ņemot vērā darba uzdevuma </w:t>
      </w:r>
      <w:r>
        <w:rPr>
          <w:rFonts w:cs="Times New Roman"/>
          <w:szCs w:val="24"/>
        </w:rPr>
        <w:t>4</w:t>
      </w:r>
      <w:r w:rsidRPr="00A83C4D">
        <w:rPr>
          <w:rFonts w:cs="Times New Roman"/>
          <w:szCs w:val="24"/>
        </w:rPr>
        <w:t>.2.punkta prasības.</w:t>
      </w:r>
    </w:p>
    <w:p w14:paraId="19909034" w14:textId="77777777" w:rsidR="0001748B" w:rsidRPr="00594D39" w:rsidRDefault="0001748B" w:rsidP="0001748B">
      <w:pPr>
        <w:numPr>
          <w:ilvl w:val="1"/>
          <w:numId w:val="3"/>
        </w:numPr>
        <w:spacing w:after="0" w:line="240" w:lineRule="auto"/>
        <w:ind w:left="1134" w:hanging="567"/>
        <w:contextualSpacing/>
        <w:jc w:val="both"/>
        <w:rPr>
          <w:rFonts w:cs="Times New Roman"/>
          <w:szCs w:val="24"/>
        </w:rPr>
      </w:pPr>
      <w:r w:rsidRPr="00A83C4D">
        <w:rPr>
          <w:rFonts w:cs="Times New Roman"/>
          <w:szCs w:val="24"/>
        </w:rPr>
        <w:t xml:space="preserve">Izstrādāt teritorijas plānojuma teritorijas izmantošanas un apbūves noteikumus, ņemot vērā darba uzdevuma </w:t>
      </w:r>
      <w:r>
        <w:rPr>
          <w:rFonts w:cs="Times New Roman"/>
          <w:szCs w:val="24"/>
        </w:rPr>
        <w:t>4</w:t>
      </w:r>
      <w:r w:rsidRPr="00A83C4D">
        <w:rPr>
          <w:rFonts w:cs="Times New Roman"/>
          <w:szCs w:val="24"/>
        </w:rPr>
        <w:t>.3.punkta prasības.</w:t>
      </w:r>
    </w:p>
    <w:p w14:paraId="59F8D3FC" w14:textId="77777777" w:rsidR="0001748B" w:rsidRPr="009636A4" w:rsidRDefault="0001748B" w:rsidP="0001748B">
      <w:pPr>
        <w:numPr>
          <w:ilvl w:val="1"/>
          <w:numId w:val="3"/>
        </w:numPr>
        <w:spacing w:after="0" w:line="240" w:lineRule="auto"/>
        <w:ind w:left="1134" w:hanging="567"/>
        <w:contextualSpacing/>
        <w:jc w:val="both"/>
        <w:rPr>
          <w:rFonts w:cs="Times New Roman"/>
          <w:szCs w:val="24"/>
        </w:rPr>
      </w:pPr>
      <w:r w:rsidRPr="009636A4">
        <w:rPr>
          <w:rFonts w:cs="Times New Roman"/>
          <w:szCs w:val="24"/>
        </w:rPr>
        <w:t>Ja teritorijas plānojuma izstrādes laikā tiek publiskoti pētījumi vai situāciju raksturojoši dati, kuri būtiski ietekmē pašreizējās situācijas analīzi un plānoto situāciju, izstrādes vadītājs izvērtē nepieciešamību grozīt plānošanas dokumenta izstrādes darba uzdevumu.</w:t>
      </w:r>
    </w:p>
    <w:p w14:paraId="39E9541F" w14:textId="77777777" w:rsidR="0001748B" w:rsidRDefault="0001748B" w:rsidP="0001748B">
      <w:pPr>
        <w:numPr>
          <w:ilvl w:val="1"/>
          <w:numId w:val="3"/>
        </w:numPr>
        <w:spacing w:after="0" w:line="240" w:lineRule="auto"/>
        <w:ind w:left="1134" w:hanging="567"/>
        <w:jc w:val="both"/>
        <w:rPr>
          <w:rFonts w:cs="Times New Roman"/>
          <w:szCs w:val="24"/>
        </w:rPr>
      </w:pPr>
      <w:r w:rsidRPr="0029735B">
        <w:rPr>
          <w:rFonts w:cs="Times New Roman"/>
          <w:szCs w:val="24"/>
        </w:rPr>
        <w:t>Pirms redakcijas izstrādes uzsākšanas saņemt no Vides pārraudzības valsts biroja atbilstoš</w:t>
      </w:r>
      <w:r>
        <w:rPr>
          <w:rFonts w:cs="Times New Roman"/>
          <w:szCs w:val="24"/>
        </w:rPr>
        <w:t>u</w:t>
      </w:r>
      <w:r w:rsidRPr="0029735B">
        <w:rPr>
          <w:rFonts w:cs="Times New Roman"/>
          <w:szCs w:val="24"/>
        </w:rPr>
        <w:t xml:space="preserve"> lēmumu par Stratēģiskā ietekmes uz vidi novērtējuma piemērošanas nepieciešamību.</w:t>
      </w:r>
    </w:p>
    <w:p w14:paraId="474D007A" w14:textId="77777777" w:rsidR="0001748B" w:rsidRPr="0029735B" w:rsidRDefault="0001748B" w:rsidP="0001748B">
      <w:pPr>
        <w:numPr>
          <w:ilvl w:val="1"/>
          <w:numId w:val="3"/>
        </w:numPr>
        <w:spacing w:after="0" w:line="240" w:lineRule="auto"/>
        <w:ind w:left="1134" w:hanging="567"/>
        <w:jc w:val="both"/>
        <w:rPr>
          <w:rFonts w:cs="Times New Roman"/>
          <w:szCs w:val="24"/>
        </w:rPr>
      </w:pPr>
      <w:r>
        <w:rPr>
          <w:rFonts w:cs="Times New Roman"/>
          <w:szCs w:val="24"/>
        </w:rPr>
        <w:t xml:space="preserve">Teritorijas plānojumu izstrādāt Teritorijas attīstības plānošanas sistēmā (TAPIS), ievērojot Ministru kabineta 2014.gada 8. jūlija noteikumus Nr.392 “Teritorijas attīstības plānošanas informācijas sistēmas noteikumi”, </w:t>
      </w:r>
      <w:r w:rsidRPr="00AE3FBA">
        <w:rPr>
          <w:rFonts w:cs="Times New Roman"/>
          <w:szCs w:val="24"/>
        </w:rPr>
        <w:t>Viedās administrācijas un reģionālās attīstības</w:t>
      </w:r>
      <w:r>
        <w:rPr>
          <w:rFonts w:cs="Times New Roman"/>
          <w:szCs w:val="24"/>
        </w:rPr>
        <w:t xml:space="preserve"> ministrijas noteiktās vadlīnijas un citos normatīvajos aktos noteiktās prasības.</w:t>
      </w:r>
    </w:p>
    <w:p w14:paraId="701832A4" w14:textId="77777777" w:rsidR="0001748B" w:rsidRPr="0029735B" w:rsidRDefault="0001748B" w:rsidP="0001748B">
      <w:pPr>
        <w:spacing w:after="0" w:line="240" w:lineRule="auto"/>
        <w:ind w:left="1134" w:hanging="567"/>
        <w:rPr>
          <w:rFonts w:cs="Times New Roman"/>
          <w:b/>
          <w:bCs/>
          <w:szCs w:val="24"/>
        </w:rPr>
      </w:pPr>
    </w:p>
    <w:p w14:paraId="6B5BB41D" w14:textId="77777777" w:rsidR="0001748B" w:rsidRDefault="0001748B" w:rsidP="0001748B">
      <w:pPr>
        <w:pStyle w:val="Sarakstarindkopa"/>
        <w:numPr>
          <w:ilvl w:val="0"/>
          <w:numId w:val="3"/>
        </w:numPr>
        <w:spacing w:after="0" w:line="240" w:lineRule="auto"/>
        <w:ind w:left="780"/>
        <w:jc w:val="both"/>
        <w:rPr>
          <w:rFonts w:cs="Times New Roman"/>
          <w:b/>
          <w:bCs/>
          <w:szCs w:val="24"/>
        </w:rPr>
      </w:pPr>
      <w:r w:rsidRPr="00957B83">
        <w:rPr>
          <w:rFonts w:cs="Times New Roman"/>
          <w:b/>
          <w:bCs/>
          <w:szCs w:val="24"/>
        </w:rPr>
        <w:t>Institūcijas, no kurām pieprasa nosacījumus un informāciju</w:t>
      </w:r>
    </w:p>
    <w:p w14:paraId="3819A429"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t>Valsts vides dienesta Vidzemes reģionālā vides pārvalde;</w:t>
      </w:r>
    </w:p>
    <w:p w14:paraId="4ABB9AD3"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Pr>
          <w:rFonts w:cs="Times New Roman"/>
          <w:szCs w:val="24"/>
        </w:rPr>
        <w:t>Vides pārraudzības valsts birojs;</w:t>
      </w:r>
    </w:p>
    <w:p w14:paraId="1A2F7A01"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t>Dabas aizsardzības pārvalde;</w:t>
      </w:r>
    </w:p>
    <w:p w14:paraId="2A683AAD" w14:textId="77777777" w:rsidR="0001748B" w:rsidRPr="00FA3EA8"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t>Veselības inspekcija;</w:t>
      </w:r>
    </w:p>
    <w:p w14:paraId="7B9FCF2B"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t>Vidzemes plānošanas reģions;</w:t>
      </w:r>
    </w:p>
    <w:p w14:paraId="3CDB9A09"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t>Smiltenes novada pašvaldība;</w:t>
      </w:r>
    </w:p>
    <w:p w14:paraId="4FB11705"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lastRenderedPageBreak/>
        <w:t>Gulbenes novada pašvaldība;</w:t>
      </w:r>
    </w:p>
    <w:p w14:paraId="57CD0D28" w14:textId="77777777" w:rsidR="0001748B" w:rsidRDefault="0001748B" w:rsidP="0001748B">
      <w:pPr>
        <w:pStyle w:val="Sarakstarindkopa"/>
        <w:numPr>
          <w:ilvl w:val="1"/>
          <w:numId w:val="3"/>
        </w:numPr>
        <w:spacing w:after="0" w:line="240" w:lineRule="auto"/>
        <w:ind w:left="1134" w:hanging="567"/>
        <w:jc w:val="both"/>
        <w:rPr>
          <w:rFonts w:cs="Times New Roman"/>
          <w:szCs w:val="24"/>
        </w:rPr>
      </w:pPr>
      <w:r w:rsidRPr="00715E8C">
        <w:rPr>
          <w:rFonts w:cs="Times New Roman"/>
          <w:szCs w:val="24"/>
        </w:rPr>
        <w:t>Balvu novada pašvaldība;</w:t>
      </w:r>
    </w:p>
    <w:p w14:paraId="707E9869"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Nacionālā kultūras mantojuma pārvalde;</w:t>
      </w:r>
    </w:p>
    <w:p w14:paraId="43A9EF07" w14:textId="77777777" w:rsidR="0001748B" w:rsidRPr="00715E8C"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Latvijas Ģeotelpiskās informācijas aģentūra;</w:t>
      </w:r>
    </w:p>
    <w:p w14:paraId="6943B52F"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Civilās aviācijas aģentūra;</w:t>
      </w:r>
    </w:p>
    <w:p w14:paraId="658ABD84"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VSIA “Latvijas Vides, ģeoloģijas un meteoroloģijas centrs”;</w:t>
      </w:r>
    </w:p>
    <w:p w14:paraId="16954AF2"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VSIA “Zemkopības ministrijas nekustamie īpašumi”;</w:t>
      </w:r>
    </w:p>
    <w:p w14:paraId="7868DF28"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 xml:space="preserve">VAS “Latvijas valsts meži”; </w:t>
      </w:r>
    </w:p>
    <w:p w14:paraId="6A45F90A"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Valsts meža dienesta</w:t>
      </w:r>
      <w:r>
        <w:rPr>
          <w:rFonts w:cs="Times New Roman"/>
          <w:szCs w:val="24"/>
        </w:rPr>
        <w:t xml:space="preserve"> Austrumu</w:t>
      </w:r>
      <w:r w:rsidRPr="00715E8C">
        <w:rPr>
          <w:rFonts w:cs="Times New Roman"/>
          <w:szCs w:val="24"/>
        </w:rPr>
        <w:t xml:space="preserve"> virsmežniecīb</w:t>
      </w:r>
      <w:r>
        <w:rPr>
          <w:rFonts w:cs="Times New Roman"/>
          <w:szCs w:val="24"/>
        </w:rPr>
        <w:t>a;</w:t>
      </w:r>
      <w:r w:rsidRPr="00715E8C">
        <w:rPr>
          <w:rFonts w:cs="Times New Roman"/>
          <w:szCs w:val="24"/>
        </w:rPr>
        <w:t xml:space="preserve"> </w:t>
      </w:r>
    </w:p>
    <w:p w14:paraId="196FEA0C"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 xml:space="preserve">Lauku atbalsta dienests; </w:t>
      </w:r>
    </w:p>
    <w:p w14:paraId="75729A09"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Valsts ugunsdzēsības un glābšanas dienests;</w:t>
      </w:r>
    </w:p>
    <w:p w14:paraId="488C36A4"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 xml:space="preserve">VAS “Latvijas </w:t>
      </w:r>
      <w:r>
        <w:rPr>
          <w:rFonts w:cs="Times New Roman"/>
          <w:szCs w:val="24"/>
        </w:rPr>
        <w:t>V</w:t>
      </w:r>
      <w:r w:rsidRPr="00715E8C">
        <w:rPr>
          <w:rFonts w:cs="Times New Roman"/>
          <w:szCs w:val="24"/>
        </w:rPr>
        <w:t>alsts ceļi”;</w:t>
      </w:r>
    </w:p>
    <w:p w14:paraId="461916A8"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AS “Latvijas dzelzceļš”;</w:t>
      </w:r>
    </w:p>
    <w:p w14:paraId="4B870625"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AS “GASO</w:t>
      </w:r>
      <w:r>
        <w:rPr>
          <w:rFonts w:cs="Times New Roman"/>
          <w:szCs w:val="24"/>
        </w:rPr>
        <w:t>”;</w:t>
      </w:r>
    </w:p>
    <w:p w14:paraId="16038E7D"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Pr>
          <w:rFonts w:cs="Times New Roman"/>
          <w:szCs w:val="24"/>
        </w:rPr>
        <w:t>SIA “ Latvijas Propāna Gāze” ;</w:t>
      </w:r>
    </w:p>
    <w:p w14:paraId="217E0B1B"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AS “Conexus Baltic Grid”;</w:t>
      </w:r>
    </w:p>
    <w:p w14:paraId="7B7CDF66"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VAS “Latvenergo”;</w:t>
      </w:r>
    </w:p>
    <w:p w14:paraId="00934F09"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AS “Sadales tīkls”;</w:t>
      </w:r>
    </w:p>
    <w:p w14:paraId="2E4BACDD"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AS “Augstsprieguma tīkls”;</w:t>
      </w:r>
    </w:p>
    <w:p w14:paraId="283374A7"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SIA “T</w:t>
      </w:r>
      <w:r>
        <w:rPr>
          <w:rFonts w:cs="Times New Roman"/>
          <w:szCs w:val="24"/>
        </w:rPr>
        <w:t>et</w:t>
      </w:r>
      <w:r w:rsidRPr="00715E8C">
        <w:rPr>
          <w:rFonts w:cs="Times New Roman"/>
          <w:szCs w:val="24"/>
        </w:rPr>
        <w:t xml:space="preserve">”, </w:t>
      </w:r>
      <w:r>
        <w:rPr>
          <w:rFonts w:cs="Times New Roman"/>
          <w:szCs w:val="24"/>
        </w:rPr>
        <w:t xml:space="preserve">SIA </w:t>
      </w:r>
      <w:r w:rsidRPr="00715E8C">
        <w:rPr>
          <w:rFonts w:cs="Times New Roman"/>
          <w:szCs w:val="24"/>
        </w:rPr>
        <w:t xml:space="preserve">“Latvijas Mobilais Telefons”, </w:t>
      </w:r>
      <w:r>
        <w:rPr>
          <w:rFonts w:cs="Times New Roman"/>
          <w:szCs w:val="24"/>
        </w:rPr>
        <w:t xml:space="preserve">SIA </w:t>
      </w:r>
      <w:r w:rsidRPr="00715E8C">
        <w:rPr>
          <w:rFonts w:cs="Times New Roman"/>
          <w:szCs w:val="24"/>
        </w:rPr>
        <w:t xml:space="preserve">“Tele2”, </w:t>
      </w:r>
      <w:r>
        <w:rPr>
          <w:rFonts w:cs="Times New Roman"/>
          <w:szCs w:val="24"/>
        </w:rPr>
        <w:t xml:space="preserve">SIA </w:t>
      </w:r>
      <w:r w:rsidRPr="00715E8C">
        <w:rPr>
          <w:rFonts w:cs="Times New Roman"/>
          <w:szCs w:val="24"/>
        </w:rPr>
        <w:t>“Bite Latvija”;</w:t>
      </w:r>
    </w:p>
    <w:p w14:paraId="590EEBE4"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sidRPr="00715E8C">
        <w:rPr>
          <w:rFonts w:cs="Times New Roman"/>
          <w:szCs w:val="24"/>
        </w:rPr>
        <w:t>VAS “Latvijas valsts radio un televīzijas centrs”</w:t>
      </w:r>
      <w:r>
        <w:rPr>
          <w:rFonts w:cs="Times New Roman"/>
          <w:szCs w:val="24"/>
        </w:rPr>
        <w:t>;</w:t>
      </w:r>
    </w:p>
    <w:p w14:paraId="2C7C7B62"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Pr>
          <w:rFonts w:cs="Times New Roman"/>
          <w:szCs w:val="24"/>
        </w:rPr>
        <w:t>Ekonomikas ministrija;</w:t>
      </w:r>
    </w:p>
    <w:p w14:paraId="3E962FD3"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Pr>
          <w:rFonts w:cs="Times New Roman"/>
          <w:szCs w:val="24"/>
        </w:rPr>
        <w:t>Satiksmes ministrija;</w:t>
      </w:r>
    </w:p>
    <w:p w14:paraId="22B58799" w14:textId="77777777" w:rsidR="0001748B"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Pr>
          <w:rFonts w:cs="Times New Roman"/>
          <w:szCs w:val="24"/>
        </w:rPr>
        <w:t>Aizsardzības ministrija;</w:t>
      </w:r>
    </w:p>
    <w:p w14:paraId="291FB92C" w14:textId="77777777" w:rsidR="0001748B" w:rsidRPr="005B4487" w:rsidRDefault="0001748B" w:rsidP="0001748B">
      <w:pPr>
        <w:pStyle w:val="Sarakstarindkopa"/>
        <w:numPr>
          <w:ilvl w:val="1"/>
          <w:numId w:val="3"/>
        </w:numPr>
        <w:tabs>
          <w:tab w:val="left" w:pos="1134"/>
        </w:tabs>
        <w:spacing w:after="0" w:line="240" w:lineRule="auto"/>
        <w:ind w:left="567" w:firstLine="0"/>
        <w:jc w:val="both"/>
        <w:rPr>
          <w:rFonts w:cs="Times New Roman"/>
          <w:szCs w:val="24"/>
        </w:rPr>
      </w:pPr>
      <w:r>
        <w:rPr>
          <w:rFonts w:cs="Times New Roman"/>
          <w:szCs w:val="24"/>
        </w:rPr>
        <w:t>Zemkopības ministrija.</w:t>
      </w:r>
    </w:p>
    <w:p w14:paraId="410F967D" w14:textId="77777777" w:rsidR="0001748B" w:rsidRPr="002B2645" w:rsidRDefault="0001748B" w:rsidP="0001748B">
      <w:pPr>
        <w:spacing w:after="0" w:line="240" w:lineRule="auto"/>
        <w:ind w:left="480"/>
        <w:rPr>
          <w:rFonts w:cs="Times New Roman"/>
          <w:b/>
          <w:bCs/>
          <w:szCs w:val="24"/>
        </w:rPr>
      </w:pPr>
    </w:p>
    <w:p w14:paraId="0E0D1A85" w14:textId="77777777" w:rsidR="0001748B" w:rsidRPr="00687DBF" w:rsidRDefault="0001748B" w:rsidP="0001748B">
      <w:pPr>
        <w:pStyle w:val="Sarakstarindkopa"/>
        <w:numPr>
          <w:ilvl w:val="0"/>
          <w:numId w:val="3"/>
        </w:numPr>
        <w:spacing w:after="0" w:line="240" w:lineRule="auto"/>
        <w:jc w:val="both"/>
        <w:rPr>
          <w:rFonts w:cs="Times New Roman"/>
          <w:b/>
          <w:bCs/>
          <w:szCs w:val="24"/>
        </w:rPr>
      </w:pPr>
      <w:r w:rsidRPr="00687DBF">
        <w:rPr>
          <w:rFonts w:cs="Times New Roman"/>
          <w:b/>
          <w:bCs/>
          <w:szCs w:val="24"/>
        </w:rPr>
        <w:t>Prasības teritorijas plānojuma projekta saturam</w:t>
      </w:r>
    </w:p>
    <w:p w14:paraId="27BF2361" w14:textId="77777777" w:rsidR="0001748B" w:rsidRPr="00856B17" w:rsidRDefault="0001748B" w:rsidP="0001748B">
      <w:pPr>
        <w:pStyle w:val="Default"/>
        <w:ind w:left="567"/>
        <w:rPr>
          <w:sz w:val="23"/>
          <w:szCs w:val="23"/>
        </w:rPr>
      </w:pPr>
      <w:r w:rsidRPr="00856B17">
        <w:rPr>
          <w:sz w:val="23"/>
          <w:szCs w:val="23"/>
        </w:rPr>
        <w:t>Teritorijas pl</w:t>
      </w:r>
      <w:r>
        <w:rPr>
          <w:sz w:val="23"/>
          <w:szCs w:val="23"/>
        </w:rPr>
        <w:t>ā</w:t>
      </w:r>
      <w:r w:rsidRPr="00856B17">
        <w:rPr>
          <w:sz w:val="23"/>
          <w:szCs w:val="23"/>
        </w:rPr>
        <w:t>nojuma projekt</w:t>
      </w:r>
      <w:r>
        <w:rPr>
          <w:sz w:val="23"/>
          <w:szCs w:val="23"/>
        </w:rPr>
        <w:t>ā</w:t>
      </w:r>
      <w:r w:rsidRPr="00856B17">
        <w:rPr>
          <w:sz w:val="23"/>
          <w:szCs w:val="23"/>
        </w:rPr>
        <w:t xml:space="preserve"> ietver:</w:t>
      </w:r>
    </w:p>
    <w:p w14:paraId="6ABD0984" w14:textId="77777777" w:rsidR="0001748B" w:rsidRDefault="0001748B" w:rsidP="0001748B">
      <w:pPr>
        <w:pStyle w:val="Default"/>
        <w:numPr>
          <w:ilvl w:val="1"/>
          <w:numId w:val="3"/>
        </w:numPr>
        <w:ind w:left="993" w:hanging="426"/>
        <w:rPr>
          <w:sz w:val="23"/>
          <w:szCs w:val="23"/>
        </w:rPr>
      </w:pPr>
      <w:r w:rsidRPr="00856B17">
        <w:rPr>
          <w:sz w:val="23"/>
          <w:szCs w:val="23"/>
        </w:rPr>
        <w:t>Paskaidrojuma rakstu, kur</w:t>
      </w:r>
      <w:r>
        <w:rPr>
          <w:sz w:val="23"/>
          <w:szCs w:val="23"/>
        </w:rPr>
        <w:t>ā</w:t>
      </w:r>
      <w:r w:rsidRPr="00856B17">
        <w:rPr>
          <w:sz w:val="23"/>
          <w:szCs w:val="23"/>
        </w:rPr>
        <w:t xml:space="preserve"> sniegta inform</w:t>
      </w:r>
      <w:r>
        <w:rPr>
          <w:sz w:val="23"/>
          <w:szCs w:val="23"/>
        </w:rPr>
        <w:t>ā</w:t>
      </w:r>
      <w:r w:rsidRPr="00856B17">
        <w:rPr>
          <w:sz w:val="23"/>
          <w:szCs w:val="23"/>
        </w:rPr>
        <w:t>cija atbilsto</w:t>
      </w:r>
      <w:r>
        <w:rPr>
          <w:sz w:val="23"/>
          <w:szCs w:val="23"/>
        </w:rPr>
        <w:t>š</w:t>
      </w:r>
      <w:r w:rsidRPr="00856B17">
        <w:rPr>
          <w:sz w:val="23"/>
          <w:szCs w:val="23"/>
        </w:rPr>
        <w:t>i normat</w:t>
      </w:r>
      <w:r>
        <w:rPr>
          <w:sz w:val="23"/>
          <w:szCs w:val="23"/>
        </w:rPr>
        <w:t>ī</w:t>
      </w:r>
      <w:r w:rsidRPr="00856B17">
        <w:rPr>
          <w:sz w:val="23"/>
          <w:szCs w:val="23"/>
        </w:rPr>
        <w:t>va</w:t>
      </w:r>
      <w:r>
        <w:rPr>
          <w:sz w:val="23"/>
          <w:szCs w:val="23"/>
        </w:rPr>
        <w:t>jā</w:t>
      </w:r>
      <w:r w:rsidRPr="00856B17">
        <w:rPr>
          <w:sz w:val="23"/>
          <w:szCs w:val="23"/>
        </w:rPr>
        <w:t xml:space="preserve"> regul</w:t>
      </w:r>
      <w:r>
        <w:rPr>
          <w:sz w:val="23"/>
          <w:szCs w:val="23"/>
        </w:rPr>
        <w:t>ē</w:t>
      </w:r>
      <w:r w:rsidRPr="00856B17">
        <w:rPr>
          <w:sz w:val="23"/>
          <w:szCs w:val="23"/>
        </w:rPr>
        <w:t>jum</w:t>
      </w:r>
      <w:r>
        <w:rPr>
          <w:sz w:val="23"/>
          <w:szCs w:val="23"/>
        </w:rPr>
        <w:t xml:space="preserve">ā </w:t>
      </w:r>
      <w:r w:rsidRPr="00856B17">
        <w:rPr>
          <w:sz w:val="23"/>
          <w:szCs w:val="23"/>
        </w:rPr>
        <w:t>noteiktajam, un sniedzot aprakstu par teritorijas pl</w:t>
      </w:r>
      <w:r>
        <w:rPr>
          <w:sz w:val="23"/>
          <w:szCs w:val="23"/>
        </w:rPr>
        <w:t>ānoj</w:t>
      </w:r>
      <w:r w:rsidRPr="00856B17">
        <w:rPr>
          <w:sz w:val="23"/>
          <w:szCs w:val="23"/>
        </w:rPr>
        <w:t>uma risin</w:t>
      </w:r>
      <w:r>
        <w:rPr>
          <w:sz w:val="23"/>
          <w:szCs w:val="23"/>
        </w:rPr>
        <w:t>ā</w:t>
      </w:r>
      <w:r w:rsidRPr="00856B17">
        <w:rPr>
          <w:sz w:val="23"/>
          <w:szCs w:val="23"/>
        </w:rPr>
        <w:t>jumiem saist</w:t>
      </w:r>
      <w:r>
        <w:rPr>
          <w:sz w:val="23"/>
          <w:szCs w:val="23"/>
        </w:rPr>
        <w:t>ībā</w:t>
      </w:r>
      <w:r w:rsidRPr="00856B17">
        <w:rPr>
          <w:sz w:val="23"/>
          <w:szCs w:val="23"/>
        </w:rPr>
        <w:t xml:space="preserve"> ar katru no</w:t>
      </w:r>
      <w:r>
        <w:rPr>
          <w:sz w:val="23"/>
          <w:szCs w:val="23"/>
        </w:rPr>
        <w:t xml:space="preserve"> </w:t>
      </w:r>
      <w:r w:rsidRPr="00856B17">
        <w:rPr>
          <w:sz w:val="23"/>
          <w:szCs w:val="23"/>
        </w:rPr>
        <w:t>darba uzde</w:t>
      </w:r>
      <w:r>
        <w:rPr>
          <w:sz w:val="23"/>
          <w:szCs w:val="23"/>
        </w:rPr>
        <w:t>v</w:t>
      </w:r>
      <w:r w:rsidRPr="00856B17">
        <w:rPr>
          <w:sz w:val="23"/>
          <w:szCs w:val="23"/>
        </w:rPr>
        <w:t>umos formul</w:t>
      </w:r>
      <w:r>
        <w:rPr>
          <w:sz w:val="23"/>
          <w:szCs w:val="23"/>
        </w:rPr>
        <w:t>ē</w:t>
      </w:r>
      <w:r w:rsidRPr="00856B17">
        <w:rPr>
          <w:sz w:val="23"/>
          <w:szCs w:val="23"/>
        </w:rPr>
        <w:t>tajiem jaut</w:t>
      </w:r>
      <w:r>
        <w:rPr>
          <w:sz w:val="23"/>
          <w:szCs w:val="23"/>
        </w:rPr>
        <w:t>āj</w:t>
      </w:r>
      <w:r w:rsidRPr="00856B17">
        <w:rPr>
          <w:sz w:val="23"/>
          <w:szCs w:val="23"/>
        </w:rPr>
        <w:t>umiem. Paskaidrojuma raksta pielikumos ietverama</w:t>
      </w:r>
      <w:r>
        <w:rPr>
          <w:sz w:val="23"/>
          <w:szCs w:val="23"/>
        </w:rPr>
        <w:t xml:space="preserve"> </w:t>
      </w:r>
      <w:r w:rsidRPr="00856B17">
        <w:rPr>
          <w:sz w:val="23"/>
          <w:szCs w:val="23"/>
        </w:rPr>
        <w:t>inform</w:t>
      </w:r>
      <w:r>
        <w:rPr>
          <w:sz w:val="23"/>
          <w:szCs w:val="23"/>
        </w:rPr>
        <w:t>ā</w:t>
      </w:r>
      <w:r w:rsidRPr="00856B17">
        <w:rPr>
          <w:sz w:val="23"/>
          <w:szCs w:val="23"/>
        </w:rPr>
        <w:t>cija par papildus veikt</w:t>
      </w:r>
      <w:r>
        <w:rPr>
          <w:sz w:val="23"/>
          <w:szCs w:val="23"/>
        </w:rPr>
        <w:t>ā</w:t>
      </w:r>
      <w:r w:rsidRPr="00856B17">
        <w:rPr>
          <w:sz w:val="23"/>
          <w:szCs w:val="23"/>
        </w:rPr>
        <w:t>m izp</w:t>
      </w:r>
      <w:r>
        <w:rPr>
          <w:sz w:val="23"/>
          <w:szCs w:val="23"/>
        </w:rPr>
        <w:t>ē</w:t>
      </w:r>
      <w:r w:rsidRPr="00856B17">
        <w:rPr>
          <w:sz w:val="23"/>
          <w:szCs w:val="23"/>
        </w:rPr>
        <w:t>t</w:t>
      </w:r>
      <w:r>
        <w:rPr>
          <w:sz w:val="23"/>
          <w:szCs w:val="23"/>
        </w:rPr>
        <w:t>ē</w:t>
      </w:r>
      <w:r w:rsidRPr="00856B17">
        <w:rPr>
          <w:sz w:val="23"/>
          <w:szCs w:val="23"/>
        </w:rPr>
        <w:t>m vai datu ana</w:t>
      </w:r>
      <w:r>
        <w:rPr>
          <w:sz w:val="23"/>
          <w:szCs w:val="23"/>
        </w:rPr>
        <w:t>lī</w:t>
      </w:r>
      <w:r w:rsidRPr="00856B17">
        <w:rPr>
          <w:sz w:val="23"/>
          <w:szCs w:val="23"/>
        </w:rPr>
        <w:t>zi.</w:t>
      </w:r>
    </w:p>
    <w:p w14:paraId="7122FF84" w14:textId="77777777" w:rsidR="0001748B" w:rsidRPr="00F4206F" w:rsidRDefault="0001748B" w:rsidP="0001748B">
      <w:pPr>
        <w:pStyle w:val="Default"/>
        <w:numPr>
          <w:ilvl w:val="1"/>
          <w:numId w:val="3"/>
        </w:numPr>
        <w:ind w:left="993" w:hanging="426"/>
        <w:rPr>
          <w:sz w:val="23"/>
          <w:szCs w:val="23"/>
        </w:rPr>
      </w:pPr>
      <w:r w:rsidRPr="00F4206F">
        <w:rPr>
          <w:sz w:val="23"/>
          <w:szCs w:val="23"/>
        </w:rPr>
        <w:t>Grafisko</w:t>
      </w:r>
      <w:r>
        <w:rPr>
          <w:sz w:val="23"/>
          <w:szCs w:val="23"/>
        </w:rPr>
        <w:t xml:space="preserve"> daļu</w:t>
      </w:r>
      <w:r w:rsidRPr="00F4206F">
        <w:rPr>
          <w:sz w:val="23"/>
          <w:szCs w:val="23"/>
        </w:rPr>
        <w:t xml:space="preserve"> sagatavo</w:t>
      </w:r>
      <w:r>
        <w:rPr>
          <w:sz w:val="23"/>
          <w:szCs w:val="23"/>
        </w:rPr>
        <w:t>,</w:t>
      </w:r>
      <w:r w:rsidRPr="00F4206F">
        <w:rPr>
          <w:sz w:val="23"/>
          <w:szCs w:val="23"/>
        </w:rPr>
        <w:t xml:space="preserve"> par pamatu izmantojot spēkā esošo Alūksnes novada teritorijas plānojuma grozījumu projekta grafisko materiālu un funkcionālo zonējumu</w:t>
      </w:r>
      <w:r>
        <w:rPr>
          <w:sz w:val="23"/>
          <w:szCs w:val="23"/>
        </w:rPr>
        <w:t>:</w:t>
      </w:r>
    </w:p>
    <w:p w14:paraId="66B160BD" w14:textId="77777777" w:rsidR="0001748B" w:rsidRDefault="0001748B" w:rsidP="0001748B">
      <w:pPr>
        <w:pStyle w:val="Default"/>
        <w:ind w:left="1560" w:hanging="567"/>
        <w:rPr>
          <w:sz w:val="23"/>
          <w:szCs w:val="23"/>
        </w:rPr>
      </w:pPr>
      <w:r>
        <w:rPr>
          <w:sz w:val="23"/>
          <w:szCs w:val="23"/>
        </w:rPr>
        <w:t xml:space="preserve">4.2.1. </w:t>
      </w:r>
      <w:r w:rsidRPr="006F0D6A">
        <w:rPr>
          <w:sz w:val="23"/>
          <w:szCs w:val="23"/>
        </w:rPr>
        <w:t>Teritorijas plānojuma grafisko daļu sagatavo uz topogrāfiskās pamatnes, izmantojot aktuālāko pieejamo Latvijas Ģeotelpiskās informācijas aģentūras topogrāfisko karti. Kā palīgmateriālu var izmantot pieejamo Latvijas Ģeotelpiskās informācijas aģentūras ortofoto karti</w:t>
      </w:r>
      <w:r>
        <w:rPr>
          <w:sz w:val="23"/>
          <w:szCs w:val="23"/>
        </w:rPr>
        <w:t>;</w:t>
      </w:r>
    </w:p>
    <w:p w14:paraId="3DD9212E" w14:textId="77777777" w:rsidR="0001748B" w:rsidRDefault="0001748B" w:rsidP="0001748B">
      <w:pPr>
        <w:pStyle w:val="Default"/>
        <w:ind w:left="1560" w:hanging="567"/>
        <w:rPr>
          <w:sz w:val="23"/>
          <w:szCs w:val="23"/>
        </w:rPr>
      </w:pPr>
      <w:r>
        <w:rPr>
          <w:sz w:val="23"/>
          <w:szCs w:val="23"/>
        </w:rPr>
        <w:t xml:space="preserve">4.2.2. </w:t>
      </w:r>
      <w:r w:rsidRPr="006F0D6A">
        <w:rPr>
          <w:sz w:val="23"/>
          <w:szCs w:val="23"/>
        </w:rPr>
        <w:t>funkcionālām zonām un teritorijām ar īpašiem noteikumiem izmanto normatīvajos aktos par teritorijas plānošanu, izmantošanu un apbūvi noteiktos apzīmējumus</w:t>
      </w:r>
      <w:r>
        <w:rPr>
          <w:sz w:val="23"/>
          <w:szCs w:val="23"/>
        </w:rPr>
        <w:t>;</w:t>
      </w:r>
    </w:p>
    <w:p w14:paraId="4DDAB87A" w14:textId="77777777" w:rsidR="0001748B" w:rsidRDefault="0001748B" w:rsidP="0001748B">
      <w:pPr>
        <w:pStyle w:val="Default"/>
        <w:ind w:left="1560" w:hanging="567"/>
        <w:rPr>
          <w:sz w:val="23"/>
          <w:szCs w:val="23"/>
        </w:rPr>
      </w:pPr>
      <w:r>
        <w:rPr>
          <w:sz w:val="23"/>
          <w:szCs w:val="23"/>
        </w:rPr>
        <w:t xml:space="preserve">4.2.3. </w:t>
      </w:r>
      <w:bookmarkStart w:id="2" w:name="_Hlk181621365"/>
      <w:r w:rsidRPr="006F0D6A">
        <w:rPr>
          <w:sz w:val="23"/>
          <w:szCs w:val="23"/>
        </w:rPr>
        <w:t>atbilstoši kartogrāfiskā materiāla mēroga noteiktībai noteikt:</w:t>
      </w:r>
      <w:bookmarkEnd w:id="2"/>
    </w:p>
    <w:p w14:paraId="5AE40732" w14:textId="77777777" w:rsidR="0001748B" w:rsidRDefault="0001748B" w:rsidP="0001748B">
      <w:pPr>
        <w:pStyle w:val="Default"/>
        <w:ind w:left="2410" w:hanging="850"/>
        <w:rPr>
          <w:sz w:val="23"/>
          <w:szCs w:val="23"/>
        </w:rPr>
      </w:pPr>
      <w:r>
        <w:rPr>
          <w:sz w:val="23"/>
          <w:szCs w:val="23"/>
        </w:rPr>
        <w:t xml:space="preserve">4.2.3.1. novada </w:t>
      </w:r>
      <w:r w:rsidRPr="006F0D6A">
        <w:rPr>
          <w:sz w:val="23"/>
          <w:szCs w:val="23"/>
        </w:rPr>
        <w:t>teritorijas funkcionālo zonējumu, ievērojot dabā izšķiramus elementus, piemēram, ielas, ceļus, stigas, ūdensteces vai zemes vienību robežas, kā arī ievērojot normatīvajos aktos par teritorijas plānošanu, izmantošanu un apbūvi noteiktās prasības;</w:t>
      </w:r>
    </w:p>
    <w:p w14:paraId="78F4F20F" w14:textId="77777777" w:rsidR="0001748B" w:rsidRDefault="0001748B" w:rsidP="0001748B">
      <w:pPr>
        <w:pStyle w:val="Default"/>
        <w:ind w:left="2410" w:hanging="850"/>
        <w:rPr>
          <w:sz w:val="23"/>
          <w:szCs w:val="23"/>
        </w:rPr>
      </w:pPr>
      <w:r>
        <w:rPr>
          <w:sz w:val="23"/>
          <w:szCs w:val="23"/>
        </w:rPr>
        <w:t xml:space="preserve">4.2.3.2. </w:t>
      </w:r>
      <w:r w:rsidRPr="006F0D6A">
        <w:rPr>
          <w:sz w:val="23"/>
          <w:szCs w:val="23"/>
        </w:rPr>
        <w:t>teritorij</w:t>
      </w:r>
      <w:r>
        <w:rPr>
          <w:sz w:val="23"/>
          <w:szCs w:val="23"/>
        </w:rPr>
        <w:t>a</w:t>
      </w:r>
      <w:r w:rsidRPr="006F0D6A">
        <w:rPr>
          <w:sz w:val="23"/>
          <w:szCs w:val="23"/>
        </w:rPr>
        <w:t>s ar īpašiem noteikumiem, ievērojot normatīvajos aktos par teritorijas plānošanu, izmantošanu un apbūvi noteiktās prasības</w:t>
      </w:r>
      <w:r>
        <w:rPr>
          <w:sz w:val="23"/>
          <w:szCs w:val="23"/>
        </w:rPr>
        <w:t>;</w:t>
      </w:r>
    </w:p>
    <w:p w14:paraId="67F7350A" w14:textId="77777777" w:rsidR="0001748B" w:rsidRDefault="0001748B" w:rsidP="0001748B">
      <w:pPr>
        <w:pStyle w:val="Default"/>
        <w:ind w:left="2410" w:hanging="850"/>
        <w:rPr>
          <w:sz w:val="23"/>
          <w:szCs w:val="23"/>
        </w:rPr>
      </w:pPr>
      <w:r>
        <w:rPr>
          <w:sz w:val="23"/>
          <w:szCs w:val="23"/>
        </w:rPr>
        <w:t xml:space="preserve">4.2.3.3. </w:t>
      </w:r>
      <w:r w:rsidRPr="006F0D6A">
        <w:rPr>
          <w:sz w:val="23"/>
          <w:szCs w:val="23"/>
        </w:rPr>
        <w:t>pašvaldības kompetencē esošās apgrūtinātās teritorijas</w:t>
      </w:r>
      <w:r>
        <w:rPr>
          <w:sz w:val="23"/>
          <w:szCs w:val="23"/>
        </w:rPr>
        <w:t>;</w:t>
      </w:r>
    </w:p>
    <w:p w14:paraId="11BAA9C3" w14:textId="77777777" w:rsidR="0001748B" w:rsidRDefault="0001748B" w:rsidP="0001748B">
      <w:pPr>
        <w:pStyle w:val="Default"/>
        <w:ind w:left="2410" w:hanging="850"/>
        <w:rPr>
          <w:sz w:val="23"/>
          <w:szCs w:val="23"/>
        </w:rPr>
      </w:pPr>
      <w:r>
        <w:rPr>
          <w:sz w:val="23"/>
          <w:szCs w:val="23"/>
        </w:rPr>
        <w:t xml:space="preserve">4.2.3.4. </w:t>
      </w:r>
      <w:r w:rsidRPr="006F0D6A">
        <w:rPr>
          <w:sz w:val="23"/>
          <w:szCs w:val="23"/>
        </w:rPr>
        <w:t xml:space="preserve">pilsētas </w:t>
      </w:r>
      <w:r>
        <w:rPr>
          <w:sz w:val="23"/>
          <w:szCs w:val="23"/>
        </w:rPr>
        <w:t xml:space="preserve">un ciemu </w:t>
      </w:r>
      <w:r w:rsidRPr="006F0D6A">
        <w:rPr>
          <w:sz w:val="23"/>
          <w:szCs w:val="23"/>
        </w:rPr>
        <w:t>administratīv</w:t>
      </w:r>
      <w:r>
        <w:rPr>
          <w:sz w:val="23"/>
          <w:szCs w:val="23"/>
        </w:rPr>
        <w:t>ās</w:t>
      </w:r>
      <w:r w:rsidRPr="006F0D6A">
        <w:rPr>
          <w:sz w:val="23"/>
          <w:szCs w:val="23"/>
        </w:rPr>
        <w:t xml:space="preserve"> robež</w:t>
      </w:r>
      <w:r>
        <w:rPr>
          <w:sz w:val="23"/>
          <w:szCs w:val="23"/>
        </w:rPr>
        <w:t>as;</w:t>
      </w:r>
    </w:p>
    <w:p w14:paraId="410F4B3F" w14:textId="77777777" w:rsidR="0001748B" w:rsidRDefault="0001748B" w:rsidP="0001748B">
      <w:pPr>
        <w:pStyle w:val="Default"/>
        <w:ind w:left="2410" w:hanging="850"/>
        <w:rPr>
          <w:sz w:val="23"/>
          <w:szCs w:val="23"/>
        </w:rPr>
      </w:pPr>
      <w:r>
        <w:rPr>
          <w:sz w:val="23"/>
          <w:szCs w:val="23"/>
        </w:rPr>
        <w:t>4.2.3.5.</w:t>
      </w:r>
      <w:r w:rsidRPr="006F0D6A">
        <w:rPr>
          <w:sz w:val="23"/>
          <w:szCs w:val="23"/>
        </w:rPr>
        <w:t>publiskās infrastruktūras objektus (transporta, sakaru, enerģētikas, ūdensapgādes, kanalizācijas un vides);</w:t>
      </w:r>
    </w:p>
    <w:p w14:paraId="02C68C94" w14:textId="77777777" w:rsidR="0001748B" w:rsidRDefault="0001748B" w:rsidP="0001748B">
      <w:pPr>
        <w:pStyle w:val="Default"/>
        <w:ind w:left="2410" w:hanging="850"/>
        <w:rPr>
          <w:sz w:val="23"/>
          <w:szCs w:val="23"/>
        </w:rPr>
      </w:pPr>
      <w:r>
        <w:rPr>
          <w:sz w:val="23"/>
          <w:szCs w:val="23"/>
        </w:rPr>
        <w:t xml:space="preserve">4.2.3.6. </w:t>
      </w:r>
      <w:r w:rsidRPr="006F0D6A">
        <w:rPr>
          <w:sz w:val="23"/>
          <w:szCs w:val="23"/>
        </w:rPr>
        <w:t>teritorijas un objektus, kuriem noteikts nacionālo interešu statuss;</w:t>
      </w:r>
    </w:p>
    <w:p w14:paraId="160BB155" w14:textId="77777777" w:rsidR="0001748B" w:rsidRDefault="0001748B" w:rsidP="0001748B">
      <w:pPr>
        <w:pStyle w:val="Default"/>
        <w:ind w:left="2410" w:hanging="850"/>
        <w:rPr>
          <w:sz w:val="23"/>
          <w:szCs w:val="23"/>
        </w:rPr>
      </w:pPr>
      <w:r>
        <w:rPr>
          <w:sz w:val="23"/>
          <w:szCs w:val="23"/>
        </w:rPr>
        <w:t xml:space="preserve">4.2.3.7. </w:t>
      </w:r>
      <w:r w:rsidRPr="006F0D6A">
        <w:rPr>
          <w:sz w:val="23"/>
          <w:szCs w:val="23"/>
        </w:rPr>
        <w:t>apgrūtinātās teritorijas un objektus, kuriem nosaka aizsargjoslas saskaņā ar normatīvajiem aktiem par apgrūtinātajām teritorijām;</w:t>
      </w:r>
    </w:p>
    <w:p w14:paraId="599EB9C2" w14:textId="77777777" w:rsidR="0001748B" w:rsidRDefault="0001748B" w:rsidP="0001748B">
      <w:pPr>
        <w:pStyle w:val="Default"/>
        <w:ind w:left="2410" w:hanging="850"/>
        <w:rPr>
          <w:sz w:val="23"/>
          <w:szCs w:val="23"/>
        </w:rPr>
      </w:pPr>
      <w:r>
        <w:rPr>
          <w:sz w:val="23"/>
          <w:szCs w:val="23"/>
        </w:rPr>
        <w:t xml:space="preserve">4.2.3.8. </w:t>
      </w:r>
      <w:r w:rsidRPr="006F0D6A">
        <w:rPr>
          <w:sz w:val="23"/>
          <w:szCs w:val="23"/>
        </w:rPr>
        <w:t>paaugstināta riska teritorijas, paaugstinātas bīstamības objektus un potenciālās paaugstināta riska zonas;</w:t>
      </w:r>
    </w:p>
    <w:p w14:paraId="39493AF1" w14:textId="77777777" w:rsidR="0001748B" w:rsidRDefault="0001748B" w:rsidP="0001748B">
      <w:pPr>
        <w:pStyle w:val="Default"/>
        <w:ind w:left="2410" w:hanging="850"/>
        <w:rPr>
          <w:sz w:val="23"/>
          <w:szCs w:val="23"/>
        </w:rPr>
      </w:pPr>
      <w:r>
        <w:rPr>
          <w:sz w:val="23"/>
          <w:szCs w:val="23"/>
        </w:rPr>
        <w:lastRenderedPageBreak/>
        <w:t xml:space="preserve">4.2.3.9. </w:t>
      </w:r>
      <w:r w:rsidRPr="006F0D6A">
        <w:rPr>
          <w:sz w:val="23"/>
          <w:szCs w:val="23"/>
        </w:rPr>
        <w:t>degradētās teritorijas;</w:t>
      </w:r>
    </w:p>
    <w:p w14:paraId="496705DE" w14:textId="77777777" w:rsidR="0001748B" w:rsidRDefault="0001748B" w:rsidP="0001748B">
      <w:pPr>
        <w:pStyle w:val="Default"/>
        <w:ind w:left="2410" w:hanging="850"/>
        <w:rPr>
          <w:sz w:val="23"/>
          <w:szCs w:val="23"/>
        </w:rPr>
      </w:pPr>
      <w:r>
        <w:rPr>
          <w:sz w:val="23"/>
          <w:szCs w:val="23"/>
        </w:rPr>
        <w:t>4.2.3.10.</w:t>
      </w:r>
      <w:r w:rsidRPr="006F0D6A">
        <w:rPr>
          <w:sz w:val="23"/>
          <w:szCs w:val="23"/>
        </w:rPr>
        <w:t>atkarībā no plānojuma mēroga un pieejamo datu precizitātes</w:t>
      </w:r>
      <w:r>
        <w:rPr>
          <w:sz w:val="23"/>
          <w:szCs w:val="23"/>
        </w:rPr>
        <w:t xml:space="preserve">, </w:t>
      </w:r>
      <w:r w:rsidRPr="006F0D6A">
        <w:rPr>
          <w:sz w:val="23"/>
          <w:szCs w:val="23"/>
        </w:rPr>
        <w:t>Valsts aizsargājamos kultūras pieminekļus;</w:t>
      </w:r>
    </w:p>
    <w:p w14:paraId="1058F915" w14:textId="77777777" w:rsidR="0001748B" w:rsidRDefault="0001748B" w:rsidP="0001748B">
      <w:pPr>
        <w:pStyle w:val="Default"/>
        <w:ind w:left="2410" w:hanging="850"/>
        <w:rPr>
          <w:sz w:val="23"/>
          <w:szCs w:val="23"/>
        </w:rPr>
      </w:pPr>
      <w:r>
        <w:rPr>
          <w:sz w:val="23"/>
          <w:szCs w:val="23"/>
        </w:rPr>
        <w:t xml:space="preserve">4.2.3.11. </w:t>
      </w:r>
      <w:r w:rsidRPr="006F0D6A">
        <w:rPr>
          <w:sz w:val="23"/>
          <w:szCs w:val="23"/>
        </w:rPr>
        <w:t>kā ūdeņu teritoriju attēlot šādus virszemes ūdensobjektus: ūdensteces, kuru kopējais garums ir vismaz 3 km, ūdenstilpnes, kuru platība ir vismaz 0,1 ha;</w:t>
      </w:r>
    </w:p>
    <w:p w14:paraId="40584F87" w14:textId="77777777" w:rsidR="0001748B" w:rsidRDefault="0001748B" w:rsidP="0001748B">
      <w:pPr>
        <w:pStyle w:val="Default"/>
        <w:ind w:left="2410" w:hanging="850"/>
        <w:rPr>
          <w:sz w:val="23"/>
          <w:szCs w:val="23"/>
        </w:rPr>
      </w:pPr>
      <w:r>
        <w:rPr>
          <w:sz w:val="23"/>
          <w:szCs w:val="23"/>
        </w:rPr>
        <w:t xml:space="preserve">4.2.3.12. </w:t>
      </w:r>
      <w:r w:rsidRPr="006F0D6A">
        <w:rPr>
          <w:sz w:val="23"/>
          <w:szCs w:val="23"/>
        </w:rPr>
        <w:t>norādīt ūdens ņemšanas vietas ugunsdzēsības vajadzībām;</w:t>
      </w:r>
    </w:p>
    <w:p w14:paraId="16EFD107" w14:textId="210D0742" w:rsidR="0001748B" w:rsidRDefault="0001748B" w:rsidP="0001748B">
      <w:pPr>
        <w:pStyle w:val="Default"/>
        <w:ind w:left="2410" w:hanging="850"/>
        <w:rPr>
          <w:sz w:val="23"/>
          <w:szCs w:val="23"/>
        </w:rPr>
      </w:pPr>
      <w:r>
        <w:rPr>
          <w:sz w:val="23"/>
          <w:szCs w:val="23"/>
        </w:rPr>
        <w:t xml:space="preserve">4.2.3.13. </w:t>
      </w:r>
      <w:r w:rsidRPr="006F0D6A">
        <w:rPr>
          <w:sz w:val="23"/>
          <w:szCs w:val="23"/>
        </w:rPr>
        <w:t>norādīt peldvietas un atpūtas vietas pie publiskiem ūdeņiem, kā arī atbilstoši mēroga noteiktībai paredzēt piekļuves iespējas publiskajiem ūdeņiem;</w:t>
      </w:r>
    </w:p>
    <w:p w14:paraId="0932AB00" w14:textId="77777777" w:rsidR="0001748B" w:rsidRDefault="0001748B" w:rsidP="0001748B">
      <w:pPr>
        <w:pStyle w:val="Default"/>
        <w:ind w:left="2410" w:hanging="850"/>
        <w:rPr>
          <w:sz w:val="23"/>
          <w:szCs w:val="23"/>
        </w:rPr>
      </w:pPr>
      <w:r>
        <w:rPr>
          <w:sz w:val="23"/>
          <w:szCs w:val="23"/>
        </w:rPr>
        <w:t xml:space="preserve"> 4.2.3.14. </w:t>
      </w:r>
      <w:r w:rsidRPr="006F0D6A">
        <w:rPr>
          <w:sz w:val="23"/>
          <w:szCs w:val="23"/>
        </w:rPr>
        <w:t xml:space="preserve">pārskatīt esošās un attēlot pilsētas </w:t>
      </w:r>
      <w:r>
        <w:rPr>
          <w:sz w:val="23"/>
          <w:szCs w:val="23"/>
        </w:rPr>
        <w:t xml:space="preserve">un ciemu </w:t>
      </w:r>
      <w:r w:rsidRPr="006F0D6A">
        <w:rPr>
          <w:sz w:val="23"/>
          <w:szCs w:val="23"/>
        </w:rPr>
        <w:t>centralizēto siltumapgādes, ūdensapgādes un kanalizācijas, lietus ūdens kanalizācijas, gāzes apgādes, elektroapgādes, sakaru tīklu sistēmu shēmas, saskaņā ar atbildīgo institūciju nosacījumiem;</w:t>
      </w:r>
    </w:p>
    <w:p w14:paraId="77D6CDFA" w14:textId="77777777" w:rsidR="0001748B" w:rsidRPr="006F0D6A" w:rsidRDefault="0001748B" w:rsidP="0001748B">
      <w:pPr>
        <w:pStyle w:val="Default"/>
        <w:ind w:left="2410" w:hanging="850"/>
        <w:rPr>
          <w:sz w:val="23"/>
          <w:szCs w:val="23"/>
        </w:rPr>
      </w:pPr>
      <w:r>
        <w:rPr>
          <w:sz w:val="23"/>
          <w:szCs w:val="23"/>
        </w:rPr>
        <w:t>4.2.3.15. novada</w:t>
      </w:r>
      <w:r w:rsidRPr="006F0D6A">
        <w:rPr>
          <w:sz w:val="23"/>
          <w:szCs w:val="23"/>
        </w:rPr>
        <w:t xml:space="preserve"> administratīvajā teritorijā esošo ģeodēzisko tīklu</w:t>
      </w:r>
      <w:r>
        <w:rPr>
          <w:sz w:val="23"/>
          <w:szCs w:val="23"/>
        </w:rPr>
        <w:t>.</w:t>
      </w:r>
    </w:p>
    <w:p w14:paraId="06A8EBC1" w14:textId="77777777" w:rsidR="0001748B" w:rsidRDefault="0001748B" w:rsidP="0001748B">
      <w:pPr>
        <w:pStyle w:val="Default"/>
        <w:ind w:left="993" w:hanging="426"/>
        <w:rPr>
          <w:sz w:val="23"/>
          <w:szCs w:val="23"/>
        </w:rPr>
      </w:pPr>
      <w:r w:rsidRPr="00856B17">
        <w:rPr>
          <w:sz w:val="23"/>
          <w:szCs w:val="23"/>
        </w:rPr>
        <w:t>4.3. Teritorijas izmanto</w:t>
      </w:r>
      <w:r>
        <w:rPr>
          <w:sz w:val="23"/>
          <w:szCs w:val="23"/>
        </w:rPr>
        <w:t>š</w:t>
      </w:r>
      <w:r w:rsidRPr="00856B17">
        <w:rPr>
          <w:sz w:val="23"/>
          <w:szCs w:val="23"/>
        </w:rPr>
        <w:t>anas un apb</w:t>
      </w:r>
      <w:r>
        <w:rPr>
          <w:sz w:val="23"/>
          <w:szCs w:val="23"/>
        </w:rPr>
        <w:t>ū</w:t>
      </w:r>
      <w:r w:rsidRPr="00856B17">
        <w:rPr>
          <w:sz w:val="23"/>
          <w:szCs w:val="23"/>
        </w:rPr>
        <w:t xml:space="preserve">ves noteikumus, kas </w:t>
      </w:r>
      <w:r>
        <w:rPr>
          <w:sz w:val="23"/>
          <w:szCs w:val="23"/>
        </w:rPr>
        <w:t>nosaka</w:t>
      </w:r>
      <w:r w:rsidRPr="00AE2586">
        <w:rPr>
          <w:sz w:val="23"/>
          <w:szCs w:val="23"/>
        </w:rPr>
        <w:t xml:space="preserve"> prasības visu teritoriju plānošanai un izmantošanai</w:t>
      </w:r>
      <w:r>
        <w:rPr>
          <w:sz w:val="23"/>
          <w:szCs w:val="23"/>
        </w:rPr>
        <w:t>:</w:t>
      </w:r>
    </w:p>
    <w:p w14:paraId="19690F60" w14:textId="77777777" w:rsidR="0001748B" w:rsidRDefault="0001748B" w:rsidP="0001748B">
      <w:pPr>
        <w:pStyle w:val="Default"/>
        <w:ind w:left="1560" w:hanging="567"/>
        <w:rPr>
          <w:sz w:val="23"/>
          <w:szCs w:val="23"/>
        </w:rPr>
      </w:pPr>
      <w:r>
        <w:rPr>
          <w:sz w:val="23"/>
          <w:szCs w:val="23"/>
        </w:rPr>
        <w:t xml:space="preserve">4.3.1. </w:t>
      </w:r>
      <w:r w:rsidRPr="00AE2586">
        <w:rPr>
          <w:sz w:val="23"/>
          <w:szCs w:val="23"/>
        </w:rPr>
        <w:t>zemes vienību veidošanai un robežu pārkārtošanai, tai skaitā jaunveidojamo zemes vienību minimālo platību, kā arī pieļaujamās atkāpes no tās, ņemot vērā</w:t>
      </w:r>
      <w:r>
        <w:rPr>
          <w:sz w:val="23"/>
          <w:szCs w:val="23"/>
        </w:rPr>
        <w:t xml:space="preserve"> novada</w:t>
      </w:r>
      <w:r w:rsidRPr="00AE2586">
        <w:rPr>
          <w:sz w:val="23"/>
          <w:szCs w:val="23"/>
        </w:rPr>
        <w:t xml:space="preserve"> telpiskās struktūras īpatnības</w:t>
      </w:r>
      <w:r>
        <w:rPr>
          <w:sz w:val="23"/>
          <w:szCs w:val="23"/>
        </w:rPr>
        <w:t>;</w:t>
      </w:r>
    </w:p>
    <w:p w14:paraId="6E7F9B8E" w14:textId="77777777" w:rsidR="0001748B" w:rsidRDefault="0001748B" w:rsidP="0001748B">
      <w:pPr>
        <w:pStyle w:val="Default"/>
        <w:ind w:left="1560" w:hanging="567"/>
        <w:rPr>
          <w:sz w:val="23"/>
          <w:szCs w:val="23"/>
        </w:rPr>
      </w:pPr>
      <w:r>
        <w:rPr>
          <w:sz w:val="23"/>
          <w:szCs w:val="23"/>
        </w:rPr>
        <w:t xml:space="preserve">4.3.2. </w:t>
      </w:r>
      <w:r w:rsidRPr="00AE2586">
        <w:rPr>
          <w:sz w:val="23"/>
          <w:szCs w:val="23"/>
        </w:rPr>
        <w:t>teritorijas izmantošanai katrā funkcionālajā zonā un apakšzonā</w:t>
      </w:r>
      <w:r>
        <w:rPr>
          <w:sz w:val="23"/>
          <w:szCs w:val="23"/>
        </w:rPr>
        <w:t>:</w:t>
      </w:r>
    </w:p>
    <w:p w14:paraId="307F93F1" w14:textId="77777777" w:rsidR="0001748B" w:rsidRDefault="0001748B" w:rsidP="0001748B">
      <w:pPr>
        <w:pStyle w:val="Default"/>
        <w:ind w:left="993"/>
        <w:rPr>
          <w:sz w:val="23"/>
          <w:szCs w:val="23"/>
        </w:rPr>
      </w:pPr>
      <w:r>
        <w:rPr>
          <w:sz w:val="23"/>
          <w:szCs w:val="23"/>
        </w:rPr>
        <w:t xml:space="preserve">4.3.3. </w:t>
      </w:r>
      <w:r w:rsidRPr="00AE2586">
        <w:rPr>
          <w:sz w:val="23"/>
          <w:szCs w:val="23"/>
        </w:rPr>
        <w:t>apbūves parametrus katrā funkcionālajā zonā un apakšzonā</w:t>
      </w:r>
      <w:r>
        <w:rPr>
          <w:sz w:val="23"/>
          <w:szCs w:val="23"/>
        </w:rPr>
        <w:t>;</w:t>
      </w:r>
    </w:p>
    <w:p w14:paraId="295B5A0C" w14:textId="77777777" w:rsidR="0001748B" w:rsidRDefault="0001748B" w:rsidP="0001748B">
      <w:pPr>
        <w:pStyle w:val="Default"/>
        <w:ind w:left="993"/>
        <w:rPr>
          <w:sz w:val="23"/>
          <w:szCs w:val="23"/>
        </w:rPr>
      </w:pPr>
      <w:r>
        <w:rPr>
          <w:sz w:val="23"/>
          <w:szCs w:val="23"/>
        </w:rPr>
        <w:t xml:space="preserve">4.3.4. </w:t>
      </w:r>
      <w:r w:rsidRPr="00AE2586">
        <w:rPr>
          <w:sz w:val="23"/>
          <w:szCs w:val="23"/>
        </w:rPr>
        <w:t>nosacījumus detālplānojumu un lokālplānojumu izstrādei</w:t>
      </w:r>
      <w:r>
        <w:rPr>
          <w:sz w:val="23"/>
          <w:szCs w:val="23"/>
        </w:rPr>
        <w:t>;</w:t>
      </w:r>
    </w:p>
    <w:p w14:paraId="309A3B81" w14:textId="77777777" w:rsidR="0001748B" w:rsidRDefault="0001748B" w:rsidP="0001748B">
      <w:pPr>
        <w:pStyle w:val="Default"/>
        <w:ind w:left="993"/>
        <w:rPr>
          <w:sz w:val="23"/>
          <w:szCs w:val="23"/>
        </w:rPr>
      </w:pPr>
      <w:r>
        <w:rPr>
          <w:sz w:val="23"/>
          <w:szCs w:val="23"/>
        </w:rPr>
        <w:t xml:space="preserve">4.3.5. </w:t>
      </w:r>
      <w:r w:rsidRPr="00AE2586">
        <w:rPr>
          <w:sz w:val="23"/>
          <w:szCs w:val="23"/>
        </w:rPr>
        <w:t>prasības teritorijas izmantošanai un apbūvei</w:t>
      </w:r>
      <w:r>
        <w:rPr>
          <w:sz w:val="23"/>
          <w:szCs w:val="23"/>
        </w:rPr>
        <w:t>:</w:t>
      </w:r>
    </w:p>
    <w:p w14:paraId="27E97FBC" w14:textId="77777777" w:rsidR="0001748B" w:rsidRDefault="0001748B" w:rsidP="0001748B">
      <w:pPr>
        <w:pStyle w:val="Default"/>
        <w:ind w:left="1560"/>
        <w:rPr>
          <w:sz w:val="23"/>
          <w:szCs w:val="23"/>
        </w:rPr>
      </w:pPr>
      <w:r>
        <w:rPr>
          <w:sz w:val="23"/>
          <w:szCs w:val="23"/>
        </w:rPr>
        <w:t xml:space="preserve">4.3.5.1. </w:t>
      </w:r>
      <w:r w:rsidRPr="00AE2586">
        <w:rPr>
          <w:sz w:val="23"/>
          <w:szCs w:val="23"/>
        </w:rPr>
        <w:t>transporta infrastruktūrai</w:t>
      </w:r>
      <w:r>
        <w:rPr>
          <w:sz w:val="23"/>
          <w:szCs w:val="23"/>
        </w:rPr>
        <w:t>;</w:t>
      </w:r>
    </w:p>
    <w:p w14:paraId="43D607CB" w14:textId="77777777" w:rsidR="0001748B" w:rsidRDefault="0001748B" w:rsidP="0001748B">
      <w:pPr>
        <w:pStyle w:val="Default"/>
        <w:ind w:left="1560"/>
        <w:rPr>
          <w:sz w:val="23"/>
          <w:szCs w:val="23"/>
        </w:rPr>
      </w:pPr>
      <w:r>
        <w:rPr>
          <w:sz w:val="23"/>
          <w:szCs w:val="23"/>
        </w:rPr>
        <w:t xml:space="preserve">4.3.5.2. </w:t>
      </w:r>
      <w:r w:rsidRPr="00AE2586">
        <w:rPr>
          <w:sz w:val="23"/>
          <w:szCs w:val="23"/>
        </w:rPr>
        <w:t>inženiertehniskās apgādes tīkliem un objektiem</w:t>
      </w:r>
      <w:r>
        <w:rPr>
          <w:sz w:val="23"/>
          <w:szCs w:val="23"/>
        </w:rPr>
        <w:t>;</w:t>
      </w:r>
    </w:p>
    <w:p w14:paraId="04F5CEF1" w14:textId="77777777" w:rsidR="0001748B" w:rsidRDefault="0001748B" w:rsidP="0001748B">
      <w:pPr>
        <w:pStyle w:val="Default"/>
        <w:ind w:left="1560"/>
        <w:rPr>
          <w:sz w:val="23"/>
          <w:szCs w:val="23"/>
        </w:rPr>
      </w:pPr>
      <w:r>
        <w:rPr>
          <w:sz w:val="23"/>
          <w:szCs w:val="23"/>
        </w:rPr>
        <w:t xml:space="preserve">4.3.5.3. </w:t>
      </w:r>
      <w:r w:rsidRPr="00AE2586">
        <w:rPr>
          <w:sz w:val="23"/>
          <w:szCs w:val="23"/>
        </w:rPr>
        <w:t>teritoriju labiekārtojumam</w:t>
      </w:r>
      <w:r>
        <w:rPr>
          <w:sz w:val="23"/>
          <w:szCs w:val="23"/>
        </w:rPr>
        <w:t>;</w:t>
      </w:r>
    </w:p>
    <w:p w14:paraId="65109F02" w14:textId="77777777" w:rsidR="0001748B" w:rsidRDefault="0001748B" w:rsidP="0001748B">
      <w:pPr>
        <w:pStyle w:val="Default"/>
        <w:ind w:left="1560"/>
        <w:rPr>
          <w:sz w:val="23"/>
          <w:szCs w:val="23"/>
        </w:rPr>
      </w:pPr>
      <w:r>
        <w:rPr>
          <w:sz w:val="23"/>
          <w:szCs w:val="23"/>
        </w:rPr>
        <w:t xml:space="preserve">4.3.5.4. </w:t>
      </w:r>
      <w:r w:rsidRPr="00AE2586">
        <w:rPr>
          <w:sz w:val="23"/>
          <w:szCs w:val="23"/>
        </w:rPr>
        <w:t>vides pieejamībai</w:t>
      </w:r>
      <w:r>
        <w:rPr>
          <w:sz w:val="23"/>
          <w:szCs w:val="23"/>
        </w:rPr>
        <w:t>;</w:t>
      </w:r>
    </w:p>
    <w:p w14:paraId="49B0F70D" w14:textId="77777777" w:rsidR="0001748B" w:rsidRDefault="0001748B" w:rsidP="0001748B">
      <w:pPr>
        <w:pStyle w:val="Default"/>
        <w:ind w:left="1560"/>
        <w:rPr>
          <w:sz w:val="23"/>
          <w:szCs w:val="23"/>
        </w:rPr>
      </w:pPr>
      <w:r>
        <w:rPr>
          <w:sz w:val="23"/>
          <w:szCs w:val="23"/>
        </w:rPr>
        <w:t xml:space="preserve">4.3.5.5. </w:t>
      </w:r>
      <w:r w:rsidRPr="00AE2586">
        <w:rPr>
          <w:sz w:val="23"/>
          <w:szCs w:val="23"/>
        </w:rPr>
        <w:t>vides risku samazināšanai</w:t>
      </w:r>
      <w:r>
        <w:rPr>
          <w:sz w:val="23"/>
          <w:szCs w:val="23"/>
        </w:rPr>
        <w:t>;</w:t>
      </w:r>
    </w:p>
    <w:p w14:paraId="25029A12" w14:textId="77777777" w:rsidR="0001748B" w:rsidRDefault="0001748B" w:rsidP="0001748B">
      <w:pPr>
        <w:pStyle w:val="Default"/>
        <w:ind w:left="1560"/>
        <w:rPr>
          <w:sz w:val="23"/>
          <w:szCs w:val="23"/>
        </w:rPr>
      </w:pPr>
      <w:r>
        <w:rPr>
          <w:sz w:val="23"/>
          <w:szCs w:val="23"/>
        </w:rPr>
        <w:t xml:space="preserve">4.3.5.6. </w:t>
      </w:r>
      <w:r w:rsidRPr="00AE2586">
        <w:rPr>
          <w:sz w:val="23"/>
          <w:szCs w:val="23"/>
        </w:rPr>
        <w:t>ražošanas uzņēmumu, tirdzniecības un pakalpojumu objektu izvietošanai, to platībām, kā arī prasības blakus esošo dzīvojamās apbūves teritoriju aizsardzībai pret troksni, smakām un cita veida piesārņojumu</w:t>
      </w:r>
      <w:r>
        <w:rPr>
          <w:sz w:val="23"/>
          <w:szCs w:val="23"/>
        </w:rPr>
        <w:t>;</w:t>
      </w:r>
    </w:p>
    <w:p w14:paraId="6FDD710A" w14:textId="77777777" w:rsidR="0001748B" w:rsidRDefault="0001748B" w:rsidP="0001748B">
      <w:pPr>
        <w:pStyle w:val="Default"/>
        <w:ind w:left="1560"/>
        <w:rPr>
          <w:sz w:val="23"/>
          <w:szCs w:val="23"/>
        </w:rPr>
      </w:pPr>
      <w:r>
        <w:rPr>
          <w:sz w:val="23"/>
          <w:szCs w:val="23"/>
        </w:rPr>
        <w:t xml:space="preserve">4.3.5.7. </w:t>
      </w:r>
      <w:r w:rsidRPr="00AE2586">
        <w:rPr>
          <w:sz w:val="23"/>
          <w:szCs w:val="23"/>
        </w:rPr>
        <w:t>attālumiem star</w:t>
      </w:r>
      <w:r>
        <w:rPr>
          <w:sz w:val="23"/>
          <w:szCs w:val="23"/>
        </w:rPr>
        <w:t>p</w:t>
      </w:r>
      <w:r w:rsidRPr="00AE2586">
        <w:rPr>
          <w:sz w:val="23"/>
          <w:szCs w:val="23"/>
        </w:rPr>
        <w:t xml:space="preserve"> būvēm, kā arī no būvēm un labiekārtojuma elementiem līdz kokiem un krūmiem</w:t>
      </w:r>
      <w:r>
        <w:rPr>
          <w:sz w:val="23"/>
          <w:szCs w:val="23"/>
        </w:rPr>
        <w:t>;</w:t>
      </w:r>
    </w:p>
    <w:p w14:paraId="1D4677EF" w14:textId="77777777" w:rsidR="0001748B" w:rsidRDefault="0001748B" w:rsidP="0001748B">
      <w:pPr>
        <w:pStyle w:val="Default"/>
        <w:numPr>
          <w:ilvl w:val="2"/>
          <w:numId w:val="4"/>
        </w:numPr>
        <w:tabs>
          <w:tab w:val="left" w:pos="1560"/>
        </w:tabs>
        <w:ind w:firstLine="273"/>
        <w:rPr>
          <w:sz w:val="23"/>
          <w:szCs w:val="23"/>
        </w:rPr>
      </w:pPr>
      <w:r w:rsidRPr="00AE2586">
        <w:rPr>
          <w:sz w:val="23"/>
          <w:szCs w:val="23"/>
        </w:rPr>
        <w:t>prasības ūdeņu teritoriju izmantošanai</w:t>
      </w:r>
      <w:r>
        <w:rPr>
          <w:sz w:val="23"/>
          <w:szCs w:val="23"/>
        </w:rPr>
        <w:t>:</w:t>
      </w:r>
    </w:p>
    <w:p w14:paraId="3373C37F" w14:textId="64872B5D" w:rsidR="0001748B" w:rsidRDefault="0001748B" w:rsidP="0001748B">
      <w:pPr>
        <w:pStyle w:val="Default"/>
        <w:numPr>
          <w:ilvl w:val="3"/>
          <w:numId w:val="4"/>
        </w:numPr>
        <w:tabs>
          <w:tab w:val="left" w:pos="2268"/>
        </w:tabs>
        <w:ind w:left="2268" w:hanging="708"/>
        <w:rPr>
          <w:sz w:val="23"/>
          <w:szCs w:val="23"/>
        </w:rPr>
      </w:pPr>
      <w:r w:rsidRPr="00E83952">
        <w:rPr>
          <w:sz w:val="23"/>
          <w:szCs w:val="23"/>
        </w:rPr>
        <w:t>peldvietas un atpūtas vietas pie publiskiem ūdeņiem;</w:t>
      </w:r>
    </w:p>
    <w:p w14:paraId="7B1FB766" w14:textId="77777777" w:rsidR="0001748B" w:rsidRDefault="0001748B" w:rsidP="0001748B">
      <w:pPr>
        <w:pStyle w:val="Default"/>
        <w:numPr>
          <w:ilvl w:val="3"/>
          <w:numId w:val="4"/>
        </w:numPr>
        <w:tabs>
          <w:tab w:val="left" w:pos="2268"/>
        </w:tabs>
        <w:ind w:left="2268" w:hanging="708"/>
        <w:rPr>
          <w:sz w:val="23"/>
          <w:szCs w:val="23"/>
        </w:rPr>
      </w:pPr>
      <w:r w:rsidRPr="00E83952">
        <w:rPr>
          <w:sz w:val="23"/>
          <w:szCs w:val="23"/>
        </w:rPr>
        <w:t>attālumus no krasta līnijas, kād</w:t>
      </w:r>
      <w:r>
        <w:rPr>
          <w:sz w:val="23"/>
          <w:szCs w:val="23"/>
        </w:rPr>
        <w:t>os</w:t>
      </w:r>
      <w:r w:rsidRPr="00E83952">
        <w:rPr>
          <w:sz w:val="23"/>
          <w:szCs w:val="23"/>
        </w:rPr>
        <w:t xml:space="preserve"> attiecīgajā ūdensobjektā var izvirzīt infrastruktūras būves un objektus;</w:t>
      </w:r>
    </w:p>
    <w:p w14:paraId="0ACBC336" w14:textId="77777777" w:rsidR="0001748B" w:rsidRDefault="0001748B" w:rsidP="0001748B">
      <w:pPr>
        <w:pStyle w:val="Default"/>
        <w:numPr>
          <w:ilvl w:val="3"/>
          <w:numId w:val="4"/>
        </w:numPr>
        <w:tabs>
          <w:tab w:val="left" w:pos="2268"/>
        </w:tabs>
        <w:ind w:left="2268" w:hanging="708"/>
        <w:rPr>
          <w:sz w:val="23"/>
          <w:szCs w:val="23"/>
        </w:rPr>
      </w:pPr>
      <w:r w:rsidRPr="00E83952">
        <w:rPr>
          <w:sz w:val="23"/>
          <w:szCs w:val="23"/>
        </w:rPr>
        <w:t xml:space="preserve">publiskajos ūdeņos noteikt teritorijas, kurās atļauts izvietot peldbūves pakalpojumu objektu ierīkošanai; </w:t>
      </w:r>
    </w:p>
    <w:p w14:paraId="460CAB89" w14:textId="77777777" w:rsidR="0001748B" w:rsidRDefault="0001748B" w:rsidP="0001748B">
      <w:pPr>
        <w:pStyle w:val="Default"/>
        <w:numPr>
          <w:ilvl w:val="3"/>
          <w:numId w:val="4"/>
        </w:numPr>
        <w:tabs>
          <w:tab w:val="left" w:pos="2268"/>
        </w:tabs>
        <w:ind w:left="2268" w:hanging="708"/>
        <w:rPr>
          <w:sz w:val="23"/>
          <w:szCs w:val="23"/>
        </w:rPr>
      </w:pPr>
      <w:r w:rsidRPr="00E83952">
        <w:rPr>
          <w:sz w:val="23"/>
          <w:szCs w:val="23"/>
        </w:rPr>
        <w:t>ūdensteču posmus vai ūdenstilpņu daļas, to parametrus, kurās ir ierobežota tādu kuģošanas un citu peldošu līdzekļu izmantošana, kuriem ir iekšdedzes dzinēji;</w:t>
      </w:r>
    </w:p>
    <w:p w14:paraId="6F1D7418" w14:textId="77777777" w:rsidR="0001748B" w:rsidRPr="00E83952" w:rsidRDefault="0001748B" w:rsidP="0001748B">
      <w:pPr>
        <w:pStyle w:val="Default"/>
        <w:numPr>
          <w:ilvl w:val="3"/>
          <w:numId w:val="4"/>
        </w:numPr>
        <w:tabs>
          <w:tab w:val="left" w:pos="2268"/>
        </w:tabs>
        <w:ind w:left="2268" w:hanging="708"/>
        <w:rPr>
          <w:sz w:val="23"/>
          <w:szCs w:val="23"/>
        </w:rPr>
      </w:pPr>
      <w:r w:rsidRPr="00E83952">
        <w:rPr>
          <w:sz w:val="23"/>
          <w:szCs w:val="23"/>
        </w:rPr>
        <w:t>izmantošanas veidu ierobežojumus ūdenstilpnēs un ūdenstecēs, kas noteiktas par riska ūdensobjektiem saskaņā ar normatīvajiem aktiem par riska ūdensobjektiem;</w:t>
      </w:r>
    </w:p>
    <w:p w14:paraId="57FBA7F1" w14:textId="77777777" w:rsidR="0001748B" w:rsidRPr="00AE2586" w:rsidRDefault="0001748B" w:rsidP="0001748B">
      <w:pPr>
        <w:pStyle w:val="Default"/>
        <w:numPr>
          <w:ilvl w:val="2"/>
          <w:numId w:val="4"/>
        </w:numPr>
        <w:ind w:left="1843" w:hanging="709"/>
        <w:rPr>
          <w:sz w:val="23"/>
          <w:szCs w:val="23"/>
        </w:rPr>
      </w:pPr>
      <w:r w:rsidRPr="00AE2586">
        <w:rPr>
          <w:sz w:val="23"/>
          <w:szCs w:val="23"/>
        </w:rPr>
        <w:t>nepieciešamos zemes izmantošanas nosacījumus degradētajās teritorijās</w:t>
      </w:r>
      <w:r>
        <w:rPr>
          <w:sz w:val="23"/>
          <w:szCs w:val="23"/>
        </w:rPr>
        <w:t>;</w:t>
      </w:r>
    </w:p>
    <w:p w14:paraId="6C669FB1" w14:textId="77777777" w:rsidR="0001748B" w:rsidRDefault="0001748B" w:rsidP="0001748B">
      <w:pPr>
        <w:pStyle w:val="Default"/>
        <w:numPr>
          <w:ilvl w:val="2"/>
          <w:numId w:val="4"/>
        </w:numPr>
        <w:ind w:left="1843" w:hanging="709"/>
        <w:rPr>
          <w:sz w:val="23"/>
          <w:szCs w:val="23"/>
        </w:rPr>
      </w:pPr>
      <w:r w:rsidRPr="00AE2586">
        <w:rPr>
          <w:sz w:val="23"/>
          <w:szCs w:val="23"/>
        </w:rPr>
        <w:t>auto</w:t>
      </w:r>
      <w:r>
        <w:rPr>
          <w:sz w:val="23"/>
          <w:szCs w:val="23"/>
        </w:rPr>
        <w:t xml:space="preserve"> </w:t>
      </w:r>
      <w:r w:rsidRPr="00AE2586">
        <w:rPr>
          <w:sz w:val="23"/>
          <w:szCs w:val="23"/>
        </w:rPr>
        <w:t>novietņu izvietošanai, tai skaitā attālumiem līdz dažādu veidu objektiem, un nepieciešamo auto</w:t>
      </w:r>
      <w:r>
        <w:rPr>
          <w:sz w:val="23"/>
          <w:szCs w:val="23"/>
        </w:rPr>
        <w:t xml:space="preserve"> </w:t>
      </w:r>
      <w:r w:rsidRPr="00AE2586">
        <w:rPr>
          <w:sz w:val="23"/>
          <w:szCs w:val="23"/>
        </w:rPr>
        <w:t>novietņu skaitu dažādiem izmantošanas veidiem</w:t>
      </w:r>
      <w:r>
        <w:rPr>
          <w:sz w:val="23"/>
          <w:szCs w:val="23"/>
        </w:rPr>
        <w:t>;</w:t>
      </w:r>
    </w:p>
    <w:p w14:paraId="38092CA8" w14:textId="77777777" w:rsidR="0001748B" w:rsidRPr="00AE2586" w:rsidRDefault="0001748B" w:rsidP="0001748B">
      <w:pPr>
        <w:pStyle w:val="Default"/>
        <w:numPr>
          <w:ilvl w:val="2"/>
          <w:numId w:val="4"/>
        </w:numPr>
        <w:ind w:left="1843" w:hanging="709"/>
        <w:rPr>
          <w:sz w:val="23"/>
          <w:szCs w:val="23"/>
        </w:rPr>
      </w:pPr>
      <w:r w:rsidRPr="00AE2586">
        <w:rPr>
          <w:sz w:val="23"/>
          <w:szCs w:val="23"/>
        </w:rPr>
        <w:t>žogu parametrus, norādījumus par to veidu dažādās funkcionālajās zonās</w:t>
      </w:r>
      <w:r>
        <w:rPr>
          <w:sz w:val="23"/>
          <w:szCs w:val="23"/>
        </w:rPr>
        <w:t>;</w:t>
      </w:r>
    </w:p>
    <w:p w14:paraId="5302FD79" w14:textId="77777777" w:rsidR="0001748B" w:rsidRDefault="0001748B" w:rsidP="0001748B">
      <w:pPr>
        <w:pStyle w:val="Default"/>
        <w:numPr>
          <w:ilvl w:val="2"/>
          <w:numId w:val="4"/>
        </w:numPr>
        <w:ind w:left="1843" w:hanging="709"/>
        <w:rPr>
          <w:sz w:val="23"/>
          <w:szCs w:val="23"/>
        </w:rPr>
      </w:pPr>
      <w:r w:rsidRPr="00AE2586">
        <w:rPr>
          <w:sz w:val="23"/>
          <w:szCs w:val="23"/>
        </w:rPr>
        <w:t>izstrādājot apbūves noteikumus, ņemt vērā citas prasības (inženiertehniskajam nodrošinājumam u.c.), aprobežojumus un nosacījumus (vides pieejamībai, labiekārtojumam), ņemot vērā</w:t>
      </w:r>
      <w:r>
        <w:rPr>
          <w:sz w:val="23"/>
          <w:szCs w:val="23"/>
        </w:rPr>
        <w:t xml:space="preserve"> novada</w:t>
      </w:r>
      <w:r w:rsidRPr="00AE2586">
        <w:rPr>
          <w:sz w:val="23"/>
          <w:szCs w:val="23"/>
        </w:rPr>
        <w:t xml:space="preserve"> teritorijas īpatnības, specifiku un institūciju nosacījumus</w:t>
      </w:r>
      <w:r>
        <w:rPr>
          <w:sz w:val="23"/>
          <w:szCs w:val="23"/>
        </w:rPr>
        <w:t>;</w:t>
      </w:r>
    </w:p>
    <w:p w14:paraId="34C2FFFF" w14:textId="77777777" w:rsidR="0001748B" w:rsidRPr="000D21FC" w:rsidRDefault="0001748B" w:rsidP="0001748B">
      <w:pPr>
        <w:pStyle w:val="Default"/>
        <w:numPr>
          <w:ilvl w:val="2"/>
          <w:numId w:val="4"/>
        </w:numPr>
        <w:ind w:left="1843" w:hanging="709"/>
        <w:rPr>
          <w:sz w:val="23"/>
          <w:szCs w:val="23"/>
        </w:rPr>
      </w:pPr>
      <w:r w:rsidRPr="00AE2586">
        <w:rPr>
          <w:sz w:val="23"/>
          <w:szCs w:val="23"/>
        </w:rPr>
        <w:t>lokālplānojumus un detālplānojumus, kuri zaudē spēku, kā arī noteikt termiņu to detālplānojumu realizēšanas uzsākšanai, par kuru īstenošanu nav noslēgts administratīvais līgums.</w:t>
      </w:r>
    </w:p>
    <w:p w14:paraId="37E3A8D6" w14:textId="77777777" w:rsidR="0001748B" w:rsidRDefault="0001748B" w:rsidP="0001748B">
      <w:pPr>
        <w:pStyle w:val="Default"/>
        <w:numPr>
          <w:ilvl w:val="1"/>
          <w:numId w:val="4"/>
        </w:numPr>
        <w:ind w:left="851" w:hanging="425"/>
        <w:rPr>
          <w:sz w:val="23"/>
          <w:szCs w:val="23"/>
        </w:rPr>
      </w:pPr>
      <w:r w:rsidRPr="00856B17">
        <w:rPr>
          <w:sz w:val="23"/>
          <w:szCs w:val="23"/>
        </w:rPr>
        <w:t>P</w:t>
      </w:r>
      <w:r>
        <w:rPr>
          <w:sz w:val="23"/>
          <w:szCs w:val="23"/>
        </w:rPr>
        <w:t>ā</w:t>
      </w:r>
      <w:r w:rsidRPr="00856B17">
        <w:rPr>
          <w:sz w:val="23"/>
          <w:szCs w:val="23"/>
        </w:rPr>
        <w:t>rskats par teritorijas pl</w:t>
      </w:r>
      <w:r>
        <w:rPr>
          <w:sz w:val="23"/>
          <w:szCs w:val="23"/>
        </w:rPr>
        <w:t>ā</w:t>
      </w:r>
      <w:r w:rsidRPr="00856B17">
        <w:rPr>
          <w:sz w:val="23"/>
          <w:szCs w:val="23"/>
        </w:rPr>
        <w:t>nojuma izstr</w:t>
      </w:r>
      <w:r>
        <w:rPr>
          <w:sz w:val="23"/>
          <w:szCs w:val="23"/>
        </w:rPr>
        <w:t>ā</w:t>
      </w:r>
      <w:r w:rsidRPr="00856B17">
        <w:rPr>
          <w:sz w:val="23"/>
          <w:szCs w:val="23"/>
        </w:rPr>
        <w:t>di, kur</w:t>
      </w:r>
      <w:r>
        <w:rPr>
          <w:sz w:val="23"/>
          <w:szCs w:val="23"/>
        </w:rPr>
        <w:t>ā</w:t>
      </w:r>
      <w:r w:rsidRPr="00856B17">
        <w:rPr>
          <w:sz w:val="23"/>
          <w:szCs w:val="23"/>
        </w:rPr>
        <w:t xml:space="preserve"> iek</w:t>
      </w:r>
      <w:r>
        <w:rPr>
          <w:sz w:val="23"/>
          <w:szCs w:val="23"/>
        </w:rPr>
        <w:t>ļ</w:t>
      </w:r>
      <w:r w:rsidRPr="00856B17">
        <w:rPr>
          <w:sz w:val="23"/>
          <w:szCs w:val="23"/>
        </w:rPr>
        <w:t xml:space="preserve">auj: </w:t>
      </w:r>
    </w:p>
    <w:p w14:paraId="33D0F35C" w14:textId="77777777" w:rsidR="0001748B" w:rsidRPr="00E83952" w:rsidRDefault="0001748B" w:rsidP="0001748B">
      <w:pPr>
        <w:pStyle w:val="Default"/>
        <w:numPr>
          <w:ilvl w:val="2"/>
          <w:numId w:val="5"/>
        </w:numPr>
        <w:ind w:left="1418" w:hanging="551"/>
        <w:rPr>
          <w:sz w:val="23"/>
          <w:szCs w:val="23"/>
        </w:rPr>
      </w:pPr>
      <w:r w:rsidRPr="00E83952">
        <w:rPr>
          <w:sz w:val="23"/>
          <w:szCs w:val="23"/>
        </w:rPr>
        <w:t>ziņojum</w:t>
      </w:r>
      <w:r>
        <w:rPr>
          <w:sz w:val="23"/>
          <w:szCs w:val="23"/>
        </w:rPr>
        <w:t>u</w:t>
      </w:r>
      <w:r w:rsidRPr="00E83952">
        <w:rPr>
          <w:sz w:val="23"/>
          <w:szCs w:val="23"/>
        </w:rPr>
        <w:t xml:space="preserve"> par teritorijas plānojuma izstrādes gaitu;</w:t>
      </w:r>
    </w:p>
    <w:p w14:paraId="7214CD30" w14:textId="77777777" w:rsidR="0001748B" w:rsidRDefault="0001748B" w:rsidP="0001748B">
      <w:pPr>
        <w:pStyle w:val="Default"/>
        <w:numPr>
          <w:ilvl w:val="2"/>
          <w:numId w:val="5"/>
        </w:numPr>
        <w:ind w:left="1418" w:hanging="551"/>
        <w:rPr>
          <w:sz w:val="23"/>
          <w:szCs w:val="23"/>
        </w:rPr>
      </w:pPr>
      <w:r w:rsidRPr="000E7E41">
        <w:rPr>
          <w:sz w:val="23"/>
          <w:szCs w:val="23"/>
        </w:rPr>
        <w:lastRenderedPageBreak/>
        <w:t>apkopojum</w:t>
      </w:r>
      <w:r>
        <w:rPr>
          <w:sz w:val="23"/>
          <w:szCs w:val="23"/>
        </w:rPr>
        <w:t>u</w:t>
      </w:r>
      <w:r w:rsidRPr="000E7E41">
        <w:rPr>
          <w:sz w:val="23"/>
          <w:szCs w:val="23"/>
        </w:rPr>
        <w:t xml:space="preserve"> par institūciju nosacījumiem un atzinumiem, to ievērošanu vai noraidīšanu, norādot noraidījuma pamatojumu; </w:t>
      </w:r>
    </w:p>
    <w:p w14:paraId="23109031" w14:textId="77777777" w:rsidR="0001748B" w:rsidRDefault="0001748B" w:rsidP="0001748B">
      <w:pPr>
        <w:pStyle w:val="Default"/>
        <w:numPr>
          <w:ilvl w:val="2"/>
          <w:numId w:val="5"/>
        </w:numPr>
        <w:ind w:left="1418" w:hanging="551"/>
        <w:rPr>
          <w:sz w:val="23"/>
          <w:szCs w:val="23"/>
        </w:rPr>
      </w:pPr>
      <w:r w:rsidRPr="000E7E41">
        <w:rPr>
          <w:sz w:val="23"/>
          <w:szCs w:val="23"/>
        </w:rPr>
        <w:t>ziņojum</w:t>
      </w:r>
      <w:r>
        <w:rPr>
          <w:sz w:val="23"/>
          <w:szCs w:val="23"/>
        </w:rPr>
        <w:t>u</w:t>
      </w:r>
      <w:r w:rsidRPr="000E7E41">
        <w:rPr>
          <w:sz w:val="23"/>
          <w:szCs w:val="23"/>
        </w:rPr>
        <w:t xml:space="preserve"> par publiskās apspriešanas ietvaros notikušajiem sabiedriskās apspriedes pasākumiem un citiem sabiedrības iesaistes pasākumiem (aptaujām, diskusijām, interaktīvajiem pasākumiem);</w:t>
      </w:r>
    </w:p>
    <w:p w14:paraId="4D78750D" w14:textId="77777777" w:rsidR="0001748B" w:rsidRDefault="0001748B" w:rsidP="0001748B">
      <w:pPr>
        <w:pStyle w:val="Default"/>
        <w:numPr>
          <w:ilvl w:val="2"/>
          <w:numId w:val="5"/>
        </w:numPr>
        <w:ind w:left="1418" w:hanging="551"/>
        <w:rPr>
          <w:sz w:val="23"/>
          <w:szCs w:val="23"/>
        </w:rPr>
      </w:pPr>
      <w:r w:rsidRPr="000E7E41">
        <w:rPr>
          <w:sz w:val="23"/>
          <w:szCs w:val="23"/>
        </w:rPr>
        <w:t>ziņojum</w:t>
      </w:r>
      <w:r>
        <w:rPr>
          <w:sz w:val="23"/>
          <w:szCs w:val="23"/>
        </w:rPr>
        <w:t>u</w:t>
      </w:r>
      <w:r w:rsidRPr="000E7E41">
        <w:rPr>
          <w:sz w:val="23"/>
          <w:szCs w:val="23"/>
        </w:rPr>
        <w:t xml:space="preserve"> par privātpersonu priekšlikumiem un iebildumiem, to vērā ņemšanu vai noraidīšanu, norādot noraidījuma pamatojumu; </w:t>
      </w:r>
    </w:p>
    <w:p w14:paraId="212F57FB" w14:textId="77777777" w:rsidR="0001748B" w:rsidRDefault="0001748B" w:rsidP="0001748B">
      <w:pPr>
        <w:pStyle w:val="Default"/>
        <w:numPr>
          <w:ilvl w:val="2"/>
          <w:numId w:val="5"/>
        </w:numPr>
        <w:ind w:left="1418" w:hanging="551"/>
        <w:rPr>
          <w:sz w:val="23"/>
          <w:szCs w:val="23"/>
        </w:rPr>
      </w:pPr>
      <w:r w:rsidRPr="000E7E41">
        <w:rPr>
          <w:sz w:val="23"/>
          <w:szCs w:val="23"/>
        </w:rPr>
        <w:t>ziņojum</w:t>
      </w:r>
      <w:r>
        <w:rPr>
          <w:sz w:val="23"/>
          <w:szCs w:val="23"/>
        </w:rPr>
        <w:t>u</w:t>
      </w:r>
      <w:r w:rsidRPr="000E7E41">
        <w:rPr>
          <w:sz w:val="23"/>
          <w:szCs w:val="23"/>
        </w:rPr>
        <w:t xml:space="preserve"> par darba grupas sanāksmēm un tajās pieņemtajiem lēmumiem, sanāksmju protokoli un prezentācijas.</w:t>
      </w:r>
    </w:p>
    <w:p w14:paraId="304EED02" w14:textId="77777777" w:rsidR="0001748B" w:rsidRDefault="0001748B" w:rsidP="0001748B">
      <w:pPr>
        <w:pStyle w:val="Default"/>
        <w:numPr>
          <w:ilvl w:val="1"/>
          <w:numId w:val="5"/>
        </w:numPr>
        <w:ind w:hanging="384"/>
        <w:rPr>
          <w:sz w:val="23"/>
          <w:szCs w:val="23"/>
        </w:rPr>
      </w:pPr>
      <w:r w:rsidRPr="000E7E41">
        <w:rPr>
          <w:sz w:val="23"/>
          <w:szCs w:val="23"/>
        </w:rPr>
        <w:t xml:space="preserve">Pārskatam pievienojami pašvaldības </w:t>
      </w:r>
      <w:r>
        <w:rPr>
          <w:sz w:val="23"/>
          <w:szCs w:val="23"/>
        </w:rPr>
        <w:t xml:space="preserve">domes </w:t>
      </w:r>
      <w:r w:rsidRPr="000E7E41">
        <w:rPr>
          <w:sz w:val="23"/>
          <w:szCs w:val="23"/>
        </w:rPr>
        <w:t>lēmumi, kas pieņemti teritorijas plānojuma izstrādes gaitā, institūciju sniegtā informācija, nosacījumi un atzinumi, saņemtie privātpersonu priekšlikumi un iebildumi un publiskās apspriešanas materiāli, sanāksmju protokoli.</w:t>
      </w:r>
    </w:p>
    <w:p w14:paraId="5EE741BD" w14:textId="77777777" w:rsidR="0001748B" w:rsidRPr="00D50E63" w:rsidRDefault="0001748B" w:rsidP="0001748B">
      <w:pPr>
        <w:pStyle w:val="Default"/>
        <w:ind w:left="810"/>
        <w:rPr>
          <w:sz w:val="23"/>
          <w:szCs w:val="23"/>
        </w:rPr>
      </w:pPr>
    </w:p>
    <w:p w14:paraId="68D1CB98" w14:textId="77777777" w:rsidR="0001748B" w:rsidRDefault="0001748B" w:rsidP="0001748B">
      <w:pPr>
        <w:pStyle w:val="Sarakstarindkopa"/>
        <w:numPr>
          <w:ilvl w:val="0"/>
          <w:numId w:val="5"/>
        </w:numPr>
        <w:spacing w:after="0" w:line="240" w:lineRule="auto"/>
        <w:ind w:hanging="114"/>
        <w:jc w:val="both"/>
        <w:rPr>
          <w:rFonts w:cs="Times New Roman"/>
          <w:b/>
          <w:bCs/>
          <w:szCs w:val="24"/>
        </w:rPr>
      </w:pPr>
      <w:r w:rsidRPr="00957B83">
        <w:rPr>
          <w:rFonts w:cs="Times New Roman"/>
          <w:b/>
          <w:bCs/>
          <w:szCs w:val="24"/>
        </w:rPr>
        <w:t>Sabiedrības līdzdalības nodrošināšana izstrādes procesā</w:t>
      </w:r>
    </w:p>
    <w:p w14:paraId="537C818D" w14:textId="77777777" w:rsidR="0001748B" w:rsidRDefault="0001748B" w:rsidP="0001748B">
      <w:pPr>
        <w:pStyle w:val="Default"/>
        <w:spacing w:after="27"/>
        <w:ind w:left="851" w:hanging="425"/>
        <w:rPr>
          <w:sz w:val="23"/>
          <w:szCs w:val="23"/>
        </w:rPr>
      </w:pPr>
      <w:r>
        <w:rPr>
          <w:sz w:val="23"/>
          <w:szCs w:val="23"/>
        </w:rPr>
        <w:t xml:space="preserve">5.1. Nodrošināt efektīvu, atklātu, ietverošu, savlaicīgu un atbildīgu sabiedrības līdzdalību attīstības plānošanas procesā, tādējādi paaugstinot plānošanas procesa kvalitāti un plānošanas rezultātu atbilstību sabiedrības vajadzībām un interesēm. </w:t>
      </w:r>
    </w:p>
    <w:p w14:paraId="6A82D74F" w14:textId="77777777" w:rsidR="0001748B" w:rsidRDefault="0001748B" w:rsidP="0001748B">
      <w:pPr>
        <w:pStyle w:val="Default"/>
        <w:spacing w:after="27"/>
        <w:ind w:left="851" w:hanging="425"/>
        <w:rPr>
          <w:sz w:val="23"/>
          <w:szCs w:val="23"/>
        </w:rPr>
      </w:pPr>
      <w:r>
        <w:rPr>
          <w:sz w:val="23"/>
          <w:szCs w:val="23"/>
        </w:rPr>
        <w:t xml:space="preserve">5.2. Teritorijas plānojuma izstrādes procesā iesaistīt Alūksnes novada pašvaldības iestādes, kapitālsabiedrības, valsts iestādes, uzņēmējus un iedzīvotājus, nepieciešamības gadījumā organizējot tematiskās darba grupas vai citus līdzdalības pasākumus. </w:t>
      </w:r>
    </w:p>
    <w:p w14:paraId="388AF0C7" w14:textId="77777777" w:rsidR="0001748B" w:rsidRDefault="0001748B" w:rsidP="0001748B">
      <w:pPr>
        <w:pStyle w:val="Default"/>
        <w:spacing w:after="27"/>
        <w:ind w:left="851" w:hanging="425"/>
        <w:rPr>
          <w:sz w:val="23"/>
          <w:szCs w:val="23"/>
        </w:rPr>
      </w:pPr>
      <w:r>
        <w:rPr>
          <w:sz w:val="23"/>
          <w:szCs w:val="23"/>
        </w:rPr>
        <w:t xml:space="preserve">5.3. Organizēt apspriedes un citus līdzdalības pasākumus </w:t>
      </w:r>
      <w:r w:rsidRPr="000E7E41">
        <w:rPr>
          <w:sz w:val="23"/>
          <w:szCs w:val="23"/>
        </w:rPr>
        <w:t xml:space="preserve">Alūksnes novada pagastu apvienības pārvaldē </w:t>
      </w:r>
      <w:r>
        <w:rPr>
          <w:sz w:val="23"/>
          <w:szCs w:val="23"/>
        </w:rPr>
        <w:t xml:space="preserve">un pēc nepieciešamības arī Alūksnes novada pagastos. </w:t>
      </w:r>
    </w:p>
    <w:p w14:paraId="4543DE88" w14:textId="77777777" w:rsidR="0001748B" w:rsidRDefault="0001748B" w:rsidP="0001748B">
      <w:pPr>
        <w:pStyle w:val="Default"/>
        <w:spacing w:after="27"/>
        <w:ind w:left="851" w:hanging="425"/>
        <w:rPr>
          <w:sz w:val="23"/>
          <w:szCs w:val="23"/>
        </w:rPr>
      </w:pPr>
      <w:r>
        <w:rPr>
          <w:sz w:val="23"/>
          <w:szCs w:val="23"/>
        </w:rPr>
        <w:t xml:space="preserve">5.4. Ja tiek saņemts Vides pārraudzības valsts biroja lēmums par stratēģiskā ietekmes uz vidi novērtējuma procedūras piemērošanu, vides pārskata publisko apspriešanu organizē vienlaicīgi ar Teritorijas plānojuma redakcijas publisko apspriešanu. </w:t>
      </w:r>
    </w:p>
    <w:p w14:paraId="57BCD1E2" w14:textId="77777777" w:rsidR="0001748B" w:rsidRDefault="0001748B" w:rsidP="0001748B">
      <w:pPr>
        <w:pStyle w:val="Default"/>
        <w:spacing w:after="27"/>
        <w:ind w:left="851" w:hanging="425"/>
        <w:rPr>
          <w:sz w:val="23"/>
          <w:szCs w:val="23"/>
        </w:rPr>
      </w:pPr>
      <w:r>
        <w:rPr>
          <w:sz w:val="23"/>
          <w:szCs w:val="23"/>
        </w:rPr>
        <w:t xml:space="preserve">5.5. Organizēt un vadīt publiskās apspriešanas pasākumus un sabiedrības līdzdalības iesaistes pasākumus. </w:t>
      </w:r>
    </w:p>
    <w:p w14:paraId="01CCBA13" w14:textId="77777777" w:rsidR="0001748B" w:rsidRDefault="0001748B" w:rsidP="0001748B">
      <w:pPr>
        <w:pStyle w:val="Default"/>
        <w:spacing w:after="27"/>
        <w:ind w:left="851" w:hanging="425"/>
        <w:rPr>
          <w:sz w:val="23"/>
          <w:szCs w:val="23"/>
        </w:rPr>
      </w:pPr>
      <w:r>
        <w:rPr>
          <w:sz w:val="23"/>
          <w:szCs w:val="23"/>
        </w:rPr>
        <w:t>5.6. Paziņojumi, lēmumi, informatīvi materiāli plānojuma izstrādes gaitā publicējami portāla G</w:t>
      </w:r>
      <w:r w:rsidRPr="000E7E41">
        <w:rPr>
          <w:sz w:val="23"/>
          <w:szCs w:val="23"/>
        </w:rPr>
        <w:t>eolatvija.lv</w:t>
      </w:r>
      <w:r>
        <w:rPr>
          <w:sz w:val="23"/>
          <w:szCs w:val="23"/>
        </w:rPr>
        <w:t xml:space="preserve"> sadaļā, kas ir Teritorijas attīstības plānošanas informācijas sistēmas (TAPIS) publiskā daļa, Alūksnes novada pašvaldības tīmekļa vietnē </w:t>
      </w:r>
      <w:hyperlink r:id="rId7" w:history="1">
        <w:r w:rsidRPr="00F95064">
          <w:rPr>
            <w:rStyle w:val="Hipersaite"/>
            <w:sz w:val="23"/>
            <w:szCs w:val="23"/>
          </w:rPr>
          <w:t>www.aluksne.lv</w:t>
        </w:r>
      </w:hyperlink>
      <w:r>
        <w:rPr>
          <w:sz w:val="23"/>
          <w:szCs w:val="23"/>
        </w:rPr>
        <w:t xml:space="preserve"> un pašvaldības informatīvajā izdevumā “Alūksnes Novada Vēstis”, kā arī izvietojami sabiedrībai brīvi pieejamās vietās pašvaldības administratīvo ēku telpās vai ārtelpā, kā arī uz pašvaldības informatīvajiem stendiem, kur tas iespējams. Nodrošināt apspriežamo dokumentu publisku pieejamību visu publiskās apspriešanas laiku. </w:t>
      </w:r>
    </w:p>
    <w:p w14:paraId="260B1EC1" w14:textId="77777777" w:rsidR="0001748B" w:rsidRDefault="0001748B" w:rsidP="0001748B">
      <w:pPr>
        <w:pStyle w:val="Default"/>
        <w:spacing w:after="27"/>
        <w:ind w:left="851" w:hanging="425"/>
        <w:rPr>
          <w:sz w:val="23"/>
          <w:szCs w:val="23"/>
        </w:rPr>
      </w:pPr>
      <w:r>
        <w:rPr>
          <w:sz w:val="23"/>
          <w:szCs w:val="23"/>
        </w:rPr>
        <w:t xml:space="preserve">5.7. Sabiedrības līdzdalības procesā līdzsvarot privātpersonu un sabiedrības intereses ar teritorijas ilgtspējīgas attīstības iespējām. </w:t>
      </w:r>
    </w:p>
    <w:p w14:paraId="13A7A045" w14:textId="77777777" w:rsidR="0001748B" w:rsidRDefault="0001748B" w:rsidP="0001748B">
      <w:pPr>
        <w:pStyle w:val="Default"/>
        <w:spacing w:after="27"/>
        <w:ind w:left="851" w:hanging="425"/>
        <w:rPr>
          <w:sz w:val="23"/>
          <w:szCs w:val="23"/>
        </w:rPr>
      </w:pPr>
      <w:r>
        <w:rPr>
          <w:sz w:val="23"/>
          <w:szCs w:val="23"/>
        </w:rPr>
        <w:t xml:space="preserve">5.8. Līdzsvaroti izvērtēt izteiktos priekšlikumus un savus lēmumus pamatot, kā arī paziņot tos sabiedrībai un priekšlikumu iesniedzējiem. </w:t>
      </w:r>
    </w:p>
    <w:p w14:paraId="20BC2C7E" w14:textId="77777777" w:rsidR="0001748B" w:rsidRDefault="0001748B" w:rsidP="0001748B">
      <w:pPr>
        <w:pStyle w:val="Default"/>
        <w:spacing w:after="27"/>
        <w:ind w:left="851" w:hanging="425"/>
        <w:rPr>
          <w:sz w:val="23"/>
          <w:szCs w:val="23"/>
        </w:rPr>
      </w:pPr>
      <w:r>
        <w:rPr>
          <w:sz w:val="23"/>
          <w:szCs w:val="23"/>
        </w:rPr>
        <w:t xml:space="preserve">5.9. Protokolēt un sagatavot protokolus pēc darba grupas sanāksmēm, publiskās apspriešanas sanāksmēm, u.c. pasākumiem. </w:t>
      </w:r>
    </w:p>
    <w:p w14:paraId="6E03A4CE" w14:textId="77777777" w:rsidR="0001748B" w:rsidRDefault="0001748B" w:rsidP="0001748B">
      <w:pPr>
        <w:pStyle w:val="Default"/>
        <w:spacing w:after="27"/>
        <w:ind w:left="851" w:hanging="425"/>
        <w:rPr>
          <w:sz w:val="23"/>
          <w:szCs w:val="23"/>
        </w:rPr>
      </w:pPr>
      <w:r>
        <w:rPr>
          <w:sz w:val="23"/>
          <w:szCs w:val="23"/>
        </w:rPr>
        <w:t xml:space="preserve">5.10. Sagatavot nepieciešamos paziņojumus publicēšanai pašvaldības tīmekļa vietnē </w:t>
      </w:r>
      <w:hyperlink r:id="rId8" w:history="1">
        <w:r w:rsidRPr="00F95064">
          <w:rPr>
            <w:rStyle w:val="Hipersaite"/>
            <w:sz w:val="23"/>
            <w:szCs w:val="23"/>
          </w:rPr>
          <w:t>www.aluksne.lv</w:t>
        </w:r>
      </w:hyperlink>
      <w:r>
        <w:rPr>
          <w:sz w:val="23"/>
          <w:szCs w:val="23"/>
        </w:rPr>
        <w:t xml:space="preserve"> un informatīvajā izdevumā “Alūksnes Novada Vēstis”. </w:t>
      </w:r>
    </w:p>
    <w:p w14:paraId="1CD6542C" w14:textId="77777777" w:rsidR="0001748B" w:rsidRDefault="0001748B" w:rsidP="0001748B">
      <w:pPr>
        <w:pStyle w:val="Default"/>
        <w:spacing w:after="27"/>
        <w:ind w:left="851" w:hanging="425"/>
        <w:rPr>
          <w:sz w:val="23"/>
          <w:szCs w:val="23"/>
        </w:rPr>
      </w:pPr>
      <w:r>
        <w:rPr>
          <w:sz w:val="23"/>
          <w:szCs w:val="23"/>
        </w:rPr>
        <w:t xml:space="preserve">5.11. Sagatavot ar teritorijas plānojuma izstrādi saistītās vēstules institūcijām, fiziskām un juridiskām personām. </w:t>
      </w:r>
    </w:p>
    <w:p w14:paraId="6567CDA9" w14:textId="77777777" w:rsidR="0001748B" w:rsidRDefault="0001748B" w:rsidP="0001748B">
      <w:pPr>
        <w:pStyle w:val="Default"/>
        <w:ind w:left="851" w:hanging="425"/>
        <w:rPr>
          <w:sz w:val="23"/>
          <w:szCs w:val="23"/>
        </w:rPr>
      </w:pPr>
      <w:r>
        <w:rPr>
          <w:sz w:val="23"/>
          <w:szCs w:val="23"/>
        </w:rPr>
        <w:t xml:space="preserve">5.12. Sagatavot pārskatus par saņemto institūciju nosacījumiem un atzinumiem, fizisko un juridisko personu ierosinājumiem. </w:t>
      </w:r>
    </w:p>
    <w:p w14:paraId="5A49B6A4" w14:textId="77777777" w:rsidR="0001748B" w:rsidRPr="00594D39" w:rsidRDefault="0001748B" w:rsidP="0001748B">
      <w:pPr>
        <w:spacing w:after="0" w:line="240" w:lineRule="auto"/>
        <w:rPr>
          <w:rFonts w:cs="Times New Roman"/>
          <w:b/>
          <w:bCs/>
          <w:szCs w:val="24"/>
        </w:rPr>
      </w:pPr>
    </w:p>
    <w:p w14:paraId="58F0A125" w14:textId="77777777" w:rsidR="0001748B" w:rsidRPr="00B34E9F" w:rsidRDefault="0001748B" w:rsidP="0001748B">
      <w:pPr>
        <w:rPr>
          <w:rFonts w:eastAsia="Calibri" w:cs="Times New Roman"/>
        </w:rPr>
      </w:pPr>
    </w:p>
    <w:bookmarkEnd w:id="1"/>
    <w:p w14:paraId="2262F40A" w14:textId="77777777" w:rsidR="0001748B" w:rsidRDefault="0001748B" w:rsidP="0001748B"/>
    <w:p w14:paraId="5C8F0B5C" w14:textId="77777777" w:rsidR="00151F25" w:rsidRDefault="00151F25"/>
    <w:sectPr w:rsidR="00151F25" w:rsidSect="000D21FC">
      <w:pgSz w:w="11906" w:h="16838"/>
      <w:pgMar w:top="851" w:right="113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79A"/>
    <w:multiLevelType w:val="hybridMultilevel"/>
    <w:tmpl w:val="9ACC0F38"/>
    <w:lvl w:ilvl="0" w:tplc="2C38BB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D70718"/>
    <w:multiLevelType w:val="multilevel"/>
    <w:tmpl w:val="CB981040"/>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CA01E2"/>
    <w:multiLevelType w:val="multilevel"/>
    <w:tmpl w:val="1F0695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B031A7"/>
    <w:multiLevelType w:val="multilevel"/>
    <w:tmpl w:val="0CC8B1C4"/>
    <w:lvl w:ilvl="0">
      <w:start w:val="4"/>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5EE07DBB"/>
    <w:multiLevelType w:val="hybridMultilevel"/>
    <w:tmpl w:val="E8827A66"/>
    <w:lvl w:ilvl="0" w:tplc="2B20ADD0">
      <w:start w:val="1"/>
      <w:numFmt w:val="decimal"/>
      <w:lvlText w:val="%1."/>
      <w:lvlJc w:val="left"/>
      <w:pPr>
        <w:tabs>
          <w:tab w:val="num" w:pos="2880"/>
        </w:tabs>
        <w:ind w:left="2880" w:hanging="360"/>
      </w:pPr>
      <w:rPr>
        <w:rFonts w:ascii="Times New Roman" w:hAnsi="Times New Roman" w:cs="Times New Roman" w:hint="default"/>
        <w:b w:val="0"/>
        <w:color w:val="000000"/>
        <w:sz w:val="24"/>
        <w:szCs w:val="24"/>
      </w:rPr>
    </w:lvl>
    <w:lvl w:ilvl="1" w:tplc="04260019">
      <w:start w:val="1"/>
      <w:numFmt w:val="lowerLetter"/>
      <w:lvlText w:val="%2."/>
      <w:lvlJc w:val="left"/>
      <w:pPr>
        <w:tabs>
          <w:tab w:val="num" w:pos="3600"/>
        </w:tabs>
        <w:ind w:left="3600" w:hanging="360"/>
      </w:pPr>
      <w:rPr>
        <w:rFonts w:cs="Times New Roman"/>
      </w:rPr>
    </w:lvl>
    <w:lvl w:ilvl="2" w:tplc="0426001B">
      <w:start w:val="1"/>
      <w:numFmt w:val="lowerRoman"/>
      <w:lvlText w:val="%3."/>
      <w:lvlJc w:val="right"/>
      <w:pPr>
        <w:tabs>
          <w:tab w:val="num" w:pos="4320"/>
        </w:tabs>
        <w:ind w:left="4320" w:hanging="180"/>
      </w:pPr>
      <w:rPr>
        <w:rFonts w:cs="Times New Roman"/>
      </w:rPr>
    </w:lvl>
    <w:lvl w:ilvl="3" w:tplc="0426000F">
      <w:start w:val="1"/>
      <w:numFmt w:val="decimal"/>
      <w:lvlText w:val="%4."/>
      <w:lvlJc w:val="left"/>
      <w:pPr>
        <w:tabs>
          <w:tab w:val="num" w:pos="5040"/>
        </w:tabs>
        <w:ind w:left="5040" w:hanging="360"/>
      </w:pPr>
      <w:rPr>
        <w:rFonts w:cs="Times New Roman"/>
      </w:rPr>
    </w:lvl>
    <w:lvl w:ilvl="4" w:tplc="04260019">
      <w:start w:val="1"/>
      <w:numFmt w:val="lowerLetter"/>
      <w:lvlText w:val="%5."/>
      <w:lvlJc w:val="left"/>
      <w:pPr>
        <w:tabs>
          <w:tab w:val="num" w:pos="5760"/>
        </w:tabs>
        <w:ind w:left="5760" w:hanging="360"/>
      </w:pPr>
      <w:rPr>
        <w:rFonts w:cs="Times New Roman"/>
      </w:rPr>
    </w:lvl>
    <w:lvl w:ilvl="5" w:tplc="0426001B">
      <w:start w:val="1"/>
      <w:numFmt w:val="lowerRoman"/>
      <w:lvlText w:val="%6."/>
      <w:lvlJc w:val="right"/>
      <w:pPr>
        <w:tabs>
          <w:tab w:val="num" w:pos="6480"/>
        </w:tabs>
        <w:ind w:left="6480" w:hanging="180"/>
      </w:pPr>
      <w:rPr>
        <w:rFonts w:cs="Times New Roman"/>
      </w:rPr>
    </w:lvl>
    <w:lvl w:ilvl="6" w:tplc="0426000F">
      <w:start w:val="1"/>
      <w:numFmt w:val="decimal"/>
      <w:lvlText w:val="%7."/>
      <w:lvlJc w:val="left"/>
      <w:pPr>
        <w:tabs>
          <w:tab w:val="num" w:pos="7200"/>
        </w:tabs>
        <w:ind w:left="7200" w:hanging="360"/>
      </w:pPr>
      <w:rPr>
        <w:rFonts w:cs="Times New Roman"/>
      </w:rPr>
    </w:lvl>
    <w:lvl w:ilvl="7" w:tplc="04260019">
      <w:start w:val="1"/>
      <w:numFmt w:val="lowerLetter"/>
      <w:lvlText w:val="%8."/>
      <w:lvlJc w:val="left"/>
      <w:pPr>
        <w:tabs>
          <w:tab w:val="num" w:pos="7920"/>
        </w:tabs>
        <w:ind w:left="7920" w:hanging="360"/>
      </w:pPr>
      <w:rPr>
        <w:rFonts w:cs="Times New Roman"/>
      </w:rPr>
    </w:lvl>
    <w:lvl w:ilvl="8" w:tplc="0426001B">
      <w:start w:val="1"/>
      <w:numFmt w:val="lowerRoman"/>
      <w:lvlText w:val="%9."/>
      <w:lvlJc w:val="right"/>
      <w:pPr>
        <w:tabs>
          <w:tab w:val="num" w:pos="8640"/>
        </w:tabs>
        <w:ind w:left="8640" w:hanging="180"/>
      </w:pPr>
      <w:rPr>
        <w:rFonts w:cs="Times New Roman"/>
      </w:rPr>
    </w:lvl>
  </w:abstractNum>
  <w:num w:numId="1" w16cid:durableId="1228417391">
    <w:abstractNumId w:val="4"/>
  </w:num>
  <w:num w:numId="2" w16cid:durableId="836848640">
    <w:abstractNumId w:val="0"/>
  </w:num>
  <w:num w:numId="3" w16cid:durableId="1823424755">
    <w:abstractNumId w:val="2"/>
  </w:num>
  <w:num w:numId="4" w16cid:durableId="1499688501">
    <w:abstractNumId w:val="1"/>
  </w:num>
  <w:num w:numId="5" w16cid:durableId="88725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8B"/>
    <w:rsid w:val="0001748B"/>
    <w:rsid w:val="000C5872"/>
    <w:rsid w:val="00151F25"/>
    <w:rsid w:val="004F7DD7"/>
    <w:rsid w:val="00C02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D529"/>
  <w15:chartTrackingRefBased/>
  <w15:docId w15:val="{F7D991F4-12FC-435A-954B-6929206B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4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1748B"/>
    <w:pPr>
      <w:ind w:left="720"/>
      <w:contextualSpacing/>
    </w:pPr>
  </w:style>
  <w:style w:type="character" w:styleId="Hipersaite">
    <w:name w:val="Hyperlink"/>
    <w:basedOn w:val="Noklusjumarindkopasfonts"/>
    <w:uiPriority w:val="99"/>
    <w:unhideWhenUsed/>
    <w:rsid w:val="0001748B"/>
    <w:rPr>
      <w:color w:val="0563C1" w:themeColor="hyperlink"/>
      <w:u w:val="single"/>
    </w:rPr>
  </w:style>
  <w:style w:type="paragraph" w:customStyle="1" w:styleId="Default">
    <w:name w:val="Default"/>
    <w:rsid w:val="0001748B"/>
    <w:pPr>
      <w:autoSpaceDE w:val="0"/>
      <w:autoSpaceDN w:val="0"/>
      <w:adjustRightInd w:val="0"/>
      <w:spacing w:after="0" w:line="240" w:lineRule="auto"/>
      <w:jc w:val="both"/>
    </w:pPr>
    <w:rPr>
      <w:rFonts w:eastAsiaTheme="minorEastAsia" w:cs="Times New Roman"/>
      <w:color w:val="000000"/>
      <w:szCs w:val="24"/>
    </w:rPr>
  </w:style>
  <w:style w:type="character" w:styleId="Komentraatsauce">
    <w:name w:val="annotation reference"/>
    <w:basedOn w:val="Noklusjumarindkopasfonts"/>
    <w:uiPriority w:val="99"/>
    <w:semiHidden/>
    <w:unhideWhenUsed/>
    <w:rsid w:val="000174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3" Type="http://schemas.openxmlformats.org/officeDocument/2006/relationships/settings" Target="settings.xml"/><Relationship Id="rId7" Type="http://schemas.openxmlformats.org/officeDocument/2006/relationships/hyperlink" Target="http://www.aluks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hyperlink" Target="http://www.aluks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10253</Words>
  <Characters>5845</Characters>
  <Application>Microsoft Office Word</Application>
  <DocSecurity>0</DocSecurity>
  <Lines>48</Lines>
  <Paragraphs>32</Paragraphs>
  <ScaleCrop>false</ScaleCrop>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3</cp:revision>
  <dcterms:created xsi:type="dcterms:W3CDTF">2024-11-12T11:48:00Z</dcterms:created>
  <dcterms:modified xsi:type="dcterms:W3CDTF">2024-11-20T13:37:00Z</dcterms:modified>
</cp:coreProperties>
</file>