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F315" w14:textId="53B396F5" w:rsidR="008F24B4" w:rsidRDefault="008F24B4" w:rsidP="00CD4B11">
      <w:pPr>
        <w:spacing w:after="0" w:line="240" w:lineRule="auto"/>
        <w:jc w:val="right"/>
        <w:rPr>
          <w:rFonts w:eastAsia="Times New Roman" w:cs="Times New Roman"/>
          <w:i/>
          <w:iCs/>
          <w:kern w:val="0"/>
          <w:szCs w:val="24"/>
          <w:lang w:eastAsia="lv-LV"/>
          <w14:ligatures w14:val="none"/>
        </w:rPr>
      </w:pPr>
      <w:r w:rsidRPr="00CD4B11">
        <w:rPr>
          <w:rFonts w:eastAsia="Times New Roman" w:cs="Times New Roman"/>
          <w:i/>
          <w:iCs/>
          <w:kern w:val="0"/>
          <w:szCs w:val="24"/>
          <w:lang w:eastAsia="lv-LV"/>
          <w14:ligatures w14:val="none"/>
        </w:rPr>
        <w:t>Lēmuma projekts</w:t>
      </w:r>
    </w:p>
    <w:p w14:paraId="2BB32074" w14:textId="77777777" w:rsidR="00CD4B11" w:rsidRPr="00CD4B11" w:rsidRDefault="00CD4B11" w:rsidP="00CD4B11">
      <w:pPr>
        <w:spacing w:after="0" w:line="240" w:lineRule="auto"/>
        <w:jc w:val="right"/>
        <w:rPr>
          <w:rFonts w:eastAsia="Times New Roman" w:cs="Times New Roman"/>
          <w:i/>
          <w:iCs/>
          <w:kern w:val="0"/>
          <w:szCs w:val="24"/>
          <w:lang w:eastAsia="lv-LV"/>
          <w14:ligatures w14:val="none"/>
        </w:rPr>
      </w:pPr>
    </w:p>
    <w:p w14:paraId="6756932E" w14:textId="3E9A7380" w:rsidR="00602DA0" w:rsidRDefault="008F24B4" w:rsidP="00CD4B11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4"/>
          <w:lang w:eastAsia="lv-LV"/>
          <w14:ligatures w14:val="none"/>
        </w:rPr>
      </w:pPr>
      <w:bookmarkStart w:id="0" w:name="_Hlk158102429"/>
      <w:r>
        <w:rPr>
          <w:rFonts w:eastAsia="Times New Roman" w:cs="Times New Roman"/>
          <w:b/>
          <w:bCs/>
          <w:kern w:val="0"/>
          <w:szCs w:val="24"/>
          <w:lang w:eastAsia="lv-LV"/>
          <w14:ligatures w14:val="none"/>
        </w:rPr>
        <w:t>Par noteikumu “</w:t>
      </w:r>
      <w:r w:rsidR="00364DE4" w:rsidRPr="00935AF6">
        <w:rPr>
          <w:rFonts w:eastAsia="Times New Roman" w:cs="Times New Roman"/>
          <w:b/>
          <w:bCs/>
          <w:kern w:val="0"/>
          <w:szCs w:val="24"/>
          <w:lang w:eastAsia="lv-LV"/>
          <w14:ligatures w14:val="none"/>
        </w:rPr>
        <w:t>Par pašvaldības mantas atsavināšanas izdevumiem un rīcību ar iegūtajiem līdzekļiem</w:t>
      </w:r>
      <w:r>
        <w:rPr>
          <w:rFonts w:eastAsia="Times New Roman" w:cs="Times New Roman"/>
          <w:b/>
          <w:bCs/>
          <w:kern w:val="0"/>
          <w:szCs w:val="24"/>
          <w:lang w:eastAsia="lv-LV"/>
          <w14:ligatures w14:val="none"/>
        </w:rPr>
        <w:t>” apstiprināšanu</w:t>
      </w:r>
    </w:p>
    <w:p w14:paraId="140F1512" w14:textId="21A80D03" w:rsidR="008F24B4" w:rsidRDefault="008F24B4" w:rsidP="00CD4B11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4"/>
          <w:lang w:eastAsia="lv-LV"/>
          <w14:ligatures w14:val="none"/>
        </w:rPr>
      </w:pPr>
    </w:p>
    <w:p w14:paraId="4707EBC7" w14:textId="7886DF2F" w:rsidR="008F24B4" w:rsidRDefault="008F24B4" w:rsidP="00CD4B11">
      <w:pPr>
        <w:spacing w:after="0" w:line="240" w:lineRule="auto"/>
        <w:jc w:val="both"/>
        <w:rPr>
          <w:rFonts w:eastAsia="Times New Roman" w:cs="Times New Roman"/>
          <w:kern w:val="0"/>
          <w:szCs w:val="24"/>
          <w:lang w:eastAsia="lv-LV"/>
          <w14:ligatures w14:val="none"/>
        </w:rPr>
      </w:pPr>
      <w:r>
        <w:rPr>
          <w:rFonts w:eastAsia="Times New Roman" w:cs="Times New Roman"/>
          <w:kern w:val="0"/>
          <w:szCs w:val="24"/>
          <w:lang w:eastAsia="lv-LV"/>
          <w14:ligatures w14:val="none"/>
        </w:rPr>
        <w:tab/>
      </w:r>
      <w:r>
        <w:t>Pamatojoties uz Valsts pārvaldes iekārtas likuma 72.</w:t>
      </w:r>
      <w:r w:rsidR="00CD4B11">
        <w:t> </w:t>
      </w:r>
      <w:r>
        <w:t xml:space="preserve">panta pirmās daļas </w:t>
      </w:r>
      <w:r w:rsidR="004E6FD1">
        <w:t>1</w:t>
      </w:r>
      <w:r w:rsidR="00CD4B11">
        <w:t>. </w:t>
      </w:r>
      <w:r>
        <w:t xml:space="preserve">punktu, </w:t>
      </w:r>
      <w:r w:rsidR="00795B29">
        <w:t>Publiskas personas mantas atsavināšanas likuma 47.</w:t>
      </w:r>
      <w:r w:rsidR="00CD4B11">
        <w:t> </w:t>
      </w:r>
      <w:r w:rsidR="00795B29">
        <w:t xml:space="preserve">pantu un 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Ministru kabineta 2011.</w:t>
      </w:r>
      <w:r w:rsidR="00CD4B11">
        <w:rPr>
          <w:rFonts w:eastAsia="Times New Roman" w:cs="Times New Roman"/>
          <w:kern w:val="0"/>
          <w:szCs w:val="24"/>
          <w:lang w:eastAsia="lv-LV"/>
          <w14:ligatures w14:val="none"/>
        </w:rPr>
        <w:t> 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gada 1.</w:t>
      </w:r>
      <w:r w:rsidR="00CD4B11">
        <w:rPr>
          <w:rFonts w:eastAsia="Times New Roman" w:cs="Times New Roman"/>
          <w:kern w:val="0"/>
          <w:szCs w:val="24"/>
          <w:lang w:eastAsia="lv-LV"/>
          <w14:ligatures w14:val="none"/>
        </w:rPr>
        <w:t> 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februāra noteikumu Nr.</w:t>
      </w:r>
      <w:r w:rsidR="00CD4B11">
        <w:rPr>
          <w:rFonts w:eastAsia="Times New Roman" w:cs="Times New Roman"/>
          <w:kern w:val="0"/>
          <w:szCs w:val="24"/>
          <w:lang w:eastAsia="lv-LV"/>
          <w14:ligatures w14:val="none"/>
        </w:rPr>
        <w:t> 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109 “Kārtība, kādā atsavināma publiskas personas manta” 38.</w:t>
      </w:r>
      <w:r w:rsidR="00CD4B11">
        <w:rPr>
          <w:rFonts w:eastAsia="Times New Roman" w:cs="Times New Roman"/>
          <w:kern w:val="0"/>
          <w:szCs w:val="24"/>
          <w:lang w:eastAsia="lv-LV"/>
          <w14:ligatures w14:val="none"/>
        </w:rPr>
        <w:t> 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punktu,</w:t>
      </w:r>
    </w:p>
    <w:p w14:paraId="22ED6DE4" w14:textId="099D8000" w:rsidR="008F24B4" w:rsidRDefault="008F24B4" w:rsidP="00CD4B11">
      <w:pPr>
        <w:spacing w:after="0" w:line="240" w:lineRule="auto"/>
        <w:jc w:val="both"/>
        <w:rPr>
          <w:rFonts w:eastAsia="Times New Roman" w:cs="Times New Roman"/>
          <w:kern w:val="0"/>
          <w:szCs w:val="24"/>
          <w:lang w:eastAsia="lv-LV"/>
          <w14:ligatures w14:val="none"/>
        </w:rPr>
      </w:pPr>
    </w:p>
    <w:p w14:paraId="7A442E01" w14:textId="4C482194" w:rsidR="008F24B4" w:rsidRDefault="00795B29" w:rsidP="00CD4B11">
      <w:pPr>
        <w:spacing w:after="0" w:line="240" w:lineRule="auto"/>
        <w:jc w:val="both"/>
        <w:rPr>
          <w:rFonts w:eastAsia="Times New Roman" w:cs="Times New Roman"/>
          <w:kern w:val="0"/>
          <w:szCs w:val="24"/>
          <w:lang w:eastAsia="lv-LV"/>
          <w14:ligatures w14:val="none"/>
        </w:rPr>
      </w:pPr>
      <w:r>
        <w:rPr>
          <w:rFonts w:eastAsia="Times New Roman" w:cs="Times New Roman"/>
          <w:kern w:val="0"/>
          <w:szCs w:val="24"/>
          <w:lang w:eastAsia="lv-LV"/>
          <w14:ligatures w14:val="none"/>
        </w:rPr>
        <w:tab/>
      </w:r>
      <w:r w:rsidR="008F24B4">
        <w:rPr>
          <w:rFonts w:eastAsia="Times New Roman" w:cs="Times New Roman"/>
          <w:kern w:val="0"/>
          <w:szCs w:val="24"/>
          <w:lang w:eastAsia="lv-LV"/>
          <w14:ligatures w14:val="none"/>
        </w:rPr>
        <w:t>Apstiprināt Alūksnes novada pašvaldības domes noteikumus Nr</w:t>
      </w:r>
      <w:r w:rsidR="00CD4B11">
        <w:rPr>
          <w:rFonts w:eastAsia="Times New Roman" w:cs="Times New Roman"/>
          <w:kern w:val="0"/>
          <w:szCs w:val="24"/>
          <w:lang w:eastAsia="lv-LV"/>
          <w14:ligatures w14:val="none"/>
        </w:rPr>
        <w:t>._</w:t>
      </w:r>
      <w:r w:rsidR="008F24B4">
        <w:rPr>
          <w:rFonts w:eastAsia="Times New Roman" w:cs="Times New Roman"/>
          <w:kern w:val="0"/>
          <w:szCs w:val="24"/>
          <w:lang w:eastAsia="lv-LV"/>
          <w14:ligatures w14:val="none"/>
        </w:rPr>
        <w:t>/2024 “</w:t>
      </w:r>
      <w:r w:rsidR="00364DE4">
        <w:rPr>
          <w:rFonts w:eastAsia="Times New Roman" w:cs="Times New Roman"/>
          <w:kern w:val="0"/>
          <w:szCs w:val="24"/>
          <w:lang w:eastAsia="lv-LV"/>
          <w14:ligatures w14:val="none"/>
        </w:rPr>
        <w:t>Par pašvaldības mantas atsavināšanas izdevumiem un rīcību ar iegūtajiem līdzekļiem</w:t>
      </w:r>
      <w:r w:rsidR="008F24B4">
        <w:rPr>
          <w:rFonts w:eastAsia="Times New Roman" w:cs="Times New Roman"/>
          <w:kern w:val="0"/>
          <w:szCs w:val="24"/>
          <w:lang w:eastAsia="lv-LV"/>
          <w14:ligatures w14:val="none"/>
        </w:rPr>
        <w:t>”.</w:t>
      </w:r>
    </w:p>
    <w:p w14:paraId="58B3D2B6" w14:textId="05A785D5" w:rsidR="008F24B4" w:rsidRDefault="008F24B4" w:rsidP="00CD4B11">
      <w:pPr>
        <w:spacing w:after="0" w:line="240" w:lineRule="auto"/>
        <w:jc w:val="both"/>
        <w:rPr>
          <w:rFonts w:eastAsia="Times New Roman" w:cs="Times New Roman"/>
          <w:kern w:val="0"/>
          <w:szCs w:val="24"/>
          <w:lang w:eastAsia="lv-LV"/>
          <w14:ligatures w14:val="none"/>
        </w:rPr>
      </w:pPr>
    </w:p>
    <w:p w14:paraId="06C5FD92" w14:textId="60931BF1" w:rsidR="008F24B4" w:rsidRDefault="008F24B4" w:rsidP="00CD4B11">
      <w:pPr>
        <w:spacing w:after="0" w:line="240" w:lineRule="auto"/>
        <w:jc w:val="both"/>
        <w:rPr>
          <w:rFonts w:eastAsia="Times New Roman" w:cs="Times New Roman"/>
          <w:kern w:val="0"/>
          <w:szCs w:val="24"/>
          <w:lang w:eastAsia="lv-LV"/>
          <w14:ligatures w14:val="none"/>
        </w:rPr>
      </w:pPr>
      <w:r>
        <w:rPr>
          <w:rFonts w:eastAsia="Times New Roman" w:cs="Times New Roman"/>
          <w:kern w:val="0"/>
          <w:szCs w:val="24"/>
          <w:lang w:eastAsia="lv-LV"/>
          <w14:ligatures w14:val="none"/>
        </w:rPr>
        <w:t>Pielikumā: Alūksnes novada pašvaldības domes noteikumi Nr</w:t>
      </w:r>
      <w:r w:rsidR="00CD4B11">
        <w:rPr>
          <w:rFonts w:eastAsia="Times New Roman" w:cs="Times New Roman"/>
          <w:kern w:val="0"/>
          <w:szCs w:val="24"/>
          <w:lang w:eastAsia="lv-LV"/>
          <w14:ligatures w14:val="none"/>
        </w:rPr>
        <w:t>._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/2024 “</w:t>
      </w:r>
      <w:r w:rsidR="004D3A3E">
        <w:rPr>
          <w:rFonts w:eastAsia="Times New Roman" w:cs="Times New Roman"/>
          <w:kern w:val="0"/>
          <w:szCs w:val="24"/>
          <w:lang w:eastAsia="lv-LV"/>
          <w14:ligatures w14:val="none"/>
        </w:rPr>
        <w:t>Par pašvaldības mantas atsavināšanas izdevumiem un rīcību ar iegūtajiem līdzekļiem</w:t>
      </w:r>
      <w:r w:rsidR="004D3A3E" w:rsidDel="004D3A3E">
        <w:rPr>
          <w:rFonts w:eastAsia="Times New Roman" w:cs="Times New Roman"/>
          <w:kern w:val="0"/>
          <w:szCs w:val="24"/>
          <w:lang w:eastAsia="lv-LV"/>
          <w14:ligatures w14:val="none"/>
        </w:rPr>
        <w:t xml:space="preserve"> </w:t>
      </w:r>
      <w:r>
        <w:rPr>
          <w:rFonts w:eastAsia="Times New Roman" w:cs="Times New Roman"/>
          <w:kern w:val="0"/>
          <w:szCs w:val="24"/>
          <w:lang w:eastAsia="lv-LV"/>
          <w14:ligatures w14:val="none"/>
        </w:rPr>
        <w:t>” uz …lp.</w:t>
      </w:r>
    </w:p>
    <w:bookmarkEnd w:id="0"/>
    <w:p w14:paraId="50031B8A" w14:textId="77777777" w:rsidR="008F24B4" w:rsidRPr="00CD4B11" w:rsidRDefault="008F24B4" w:rsidP="00CD4B11">
      <w:pPr>
        <w:spacing w:after="0" w:line="240" w:lineRule="auto"/>
        <w:jc w:val="both"/>
        <w:rPr>
          <w:sz w:val="22"/>
        </w:rPr>
      </w:pPr>
    </w:p>
    <w:p w14:paraId="379717F8" w14:textId="77777777" w:rsidR="008F24B4" w:rsidRPr="004772C6" w:rsidRDefault="008F24B4" w:rsidP="00A018E9">
      <w:pPr>
        <w:spacing w:after="0" w:line="240" w:lineRule="auto"/>
        <w:jc w:val="right"/>
      </w:pPr>
      <w:bookmarkStart w:id="1" w:name="_Hlk158102511"/>
      <w:r w:rsidRPr="004772C6">
        <w:t>Alūksnes novada pašvaldības domes</w:t>
      </w:r>
    </w:p>
    <w:p w14:paraId="3A7F4947" w14:textId="0A7FCABE" w:rsidR="008F24B4" w:rsidRPr="004772C6" w:rsidRDefault="008F24B4" w:rsidP="00A018E9">
      <w:pPr>
        <w:spacing w:after="0" w:line="240" w:lineRule="auto"/>
        <w:jc w:val="right"/>
      </w:pPr>
      <w:r w:rsidRPr="004772C6">
        <w:t>Noteikumi Nr.</w:t>
      </w:r>
      <w:r w:rsidR="00CD4B11">
        <w:t>_</w:t>
      </w:r>
      <w:r w:rsidRPr="004772C6">
        <w:t>/202</w:t>
      </w:r>
      <w:r>
        <w:t>4</w:t>
      </w:r>
    </w:p>
    <w:p w14:paraId="402B0DDF" w14:textId="77777777" w:rsidR="008F24B4" w:rsidRPr="004772C6" w:rsidRDefault="008F24B4" w:rsidP="008F24B4">
      <w:pPr>
        <w:jc w:val="center"/>
      </w:pPr>
    </w:p>
    <w:p w14:paraId="4790A6CB" w14:textId="1843A7B1" w:rsidR="00795B29" w:rsidRDefault="00364DE4" w:rsidP="00CD4B11">
      <w:pPr>
        <w:spacing w:after="0" w:line="240" w:lineRule="auto"/>
        <w:jc w:val="center"/>
        <w:rPr>
          <w:b/>
          <w:bCs/>
        </w:rPr>
      </w:pPr>
      <w:r w:rsidRPr="00935AF6">
        <w:rPr>
          <w:rFonts w:eastAsia="Times New Roman" w:cs="Times New Roman"/>
          <w:b/>
          <w:bCs/>
          <w:kern w:val="0"/>
          <w:szCs w:val="24"/>
          <w:lang w:eastAsia="lv-LV"/>
          <w14:ligatures w14:val="none"/>
        </w:rPr>
        <w:t>Par pašvaldības mantas atsavināšanas izdevumiem un rīcību ar iegūtajiem līdzekļiem</w:t>
      </w:r>
      <w:r w:rsidRPr="00364DE4" w:rsidDel="00364DE4">
        <w:rPr>
          <w:b/>
          <w:bCs/>
        </w:rPr>
        <w:t xml:space="preserve"> </w:t>
      </w:r>
    </w:p>
    <w:p w14:paraId="76850152" w14:textId="77777777" w:rsidR="00CD4B11" w:rsidRPr="00935AF6" w:rsidRDefault="00CD4B11" w:rsidP="00CD4B11">
      <w:pPr>
        <w:spacing w:after="0" w:line="240" w:lineRule="auto"/>
        <w:jc w:val="center"/>
      </w:pPr>
    </w:p>
    <w:p w14:paraId="54624343" w14:textId="77FB331F" w:rsidR="00795B29" w:rsidRDefault="00795B29" w:rsidP="00670C0E">
      <w:pPr>
        <w:pStyle w:val="Sarakstarindkopa"/>
        <w:numPr>
          <w:ilvl w:val="0"/>
          <w:numId w:val="1"/>
        </w:numPr>
        <w:jc w:val="both"/>
      </w:pPr>
      <w:r>
        <w:t xml:space="preserve">Noteikumi nosaka kārtību, kādā tiek </w:t>
      </w:r>
      <w:r w:rsidR="004E6FD1">
        <w:t xml:space="preserve">segti pašvaldības mantas atsavināšanas izdevumi un </w:t>
      </w:r>
      <w:r w:rsidR="009E1D62">
        <w:t>izdalīti</w:t>
      </w:r>
      <w:r>
        <w:t xml:space="preserve"> atsavināšanas procesā iegūtie līdzekļi</w:t>
      </w:r>
      <w:r w:rsidR="00670C0E">
        <w:t>.</w:t>
      </w:r>
    </w:p>
    <w:p w14:paraId="754BEF67" w14:textId="77777777" w:rsidR="00670C0E" w:rsidRDefault="00670C0E" w:rsidP="00670C0E">
      <w:pPr>
        <w:pStyle w:val="Sarakstarindkopa"/>
        <w:jc w:val="both"/>
      </w:pPr>
    </w:p>
    <w:p w14:paraId="258CA578" w14:textId="59C1E063" w:rsidR="00670C0E" w:rsidRDefault="00670C0E" w:rsidP="00670C0E">
      <w:pPr>
        <w:pStyle w:val="Sarakstarindkopa"/>
        <w:numPr>
          <w:ilvl w:val="0"/>
          <w:numId w:val="1"/>
        </w:numPr>
        <w:jc w:val="both"/>
      </w:pPr>
      <w:r w:rsidRPr="004772C6">
        <w:t xml:space="preserve">Alūksnes novada pašvaldības Centrālas administrācijas Finanšu nodaļa nodrošina </w:t>
      </w:r>
      <w:r>
        <w:t>atsavināšanas procesā iegūto</w:t>
      </w:r>
      <w:r w:rsidRPr="004772C6">
        <w:t xml:space="preserve"> līdzekļu sadali atbilstoši šo noteikumu </w:t>
      </w:r>
      <w:r>
        <w:t>kārtībai.</w:t>
      </w:r>
    </w:p>
    <w:p w14:paraId="4FACD6E4" w14:textId="77777777" w:rsidR="00670C0E" w:rsidRDefault="00670C0E" w:rsidP="00670C0E">
      <w:pPr>
        <w:pStyle w:val="Sarakstarindkopa"/>
      </w:pPr>
    </w:p>
    <w:p w14:paraId="295EF55D" w14:textId="10E50876" w:rsidR="00670C0E" w:rsidRPr="004E6FD1" w:rsidRDefault="00670C0E" w:rsidP="00670C0E">
      <w:pPr>
        <w:pStyle w:val="Sarakstarindkopa"/>
        <w:numPr>
          <w:ilvl w:val="0"/>
          <w:numId w:val="1"/>
        </w:numPr>
        <w:jc w:val="both"/>
      </w:pPr>
      <w:r w:rsidRPr="00670C0E">
        <w:rPr>
          <w:szCs w:val="24"/>
        </w:rPr>
        <w:t xml:space="preserve">Ar atsavināšanu saistītos izdevumus sedz no </w:t>
      </w:r>
      <w:r>
        <w:rPr>
          <w:szCs w:val="24"/>
        </w:rPr>
        <w:t>Alūksnes</w:t>
      </w:r>
      <w:r w:rsidRPr="00670C0E">
        <w:rPr>
          <w:szCs w:val="24"/>
        </w:rPr>
        <w:t xml:space="preserve"> novada pašvaldības budžeta līdzekļiem</w:t>
      </w:r>
      <w:r>
        <w:rPr>
          <w:szCs w:val="24"/>
        </w:rPr>
        <w:t>, tajā skaitā</w:t>
      </w:r>
      <w:r w:rsidR="00A41121">
        <w:rPr>
          <w:szCs w:val="24"/>
        </w:rPr>
        <w:t xml:space="preserve">, bet ne tikai, </w:t>
      </w:r>
      <w:r>
        <w:rPr>
          <w:szCs w:val="24"/>
        </w:rPr>
        <w:t xml:space="preserve">no procentu ieņēmumiem par uz </w:t>
      </w:r>
      <w:r w:rsidR="00D23299">
        <w:rPr>
          <w:szCs w:val="24"/>
        </w:rPr>
        <w:t xml:space="preserve">nomaksu </w:t>
      </w:r>
      <w:r w:rsidR="00A41121">
        <w:rPr>
          <w:szCs w:val="24"/>
        </w:rPr>
        <w:t>noslēgtiem  pirkuma līgumiem</w:t>
      </w:r>
      <w:r>
        <w:rPr>
          <w:szCs w:val="24"/>
        </w:rPr>
        <w:t xml:space="preserve"> un </w:t>
      </w:r>
      <w:r w:rsidR="00DD04F4">
        <w:rPr>
          <w:szCs w:val="24"/>
        </w:rPr>
        <w:t>līgum</w:t>
      </w:r>
      <w:r>
        <w:rPr>
          <w:szCs w:val="24"/>
        </w:rPr>
        <w:t xml:space="preserve">soda </w:t>
      </w:r>
      <w:r w:rsidR="00DD04F4">
        <w:rPr>
          <w:szCs w:val="24"/>
        </w:rPr>
        <w:t>ieņēmumiem</w:t>
      </w:r>
      <w:r>
        <w:rPr>
          <w:szCs w:val="24"/>
        </w:rPr>
        <w:t xml:space="preserve"> par </w:t>
      </w:r>
      <w:r w:rsidR="00DD04F4">
        <w:rPr>
          <w:szCs w:val="24"/>
        </w:rPr>
        <w:t>saistību neizpildi</w:t>
      </w:r>
      <w:r>
        <w:rPr>
          <w:szCs w:val="24"/>
        </w:rPr>
        <w:t>.</w:t>
      </w:r>
    </w:p>
    <w:p w14:paraId="70A241A1" w14:textId="77777777" w:rsidR="00670C0E" w:rsidRPr="00670C0E" w:rsidRDefault="00670C0E" w:rsidP="00670C0E">
      <w:pPr>
        <w:pStyle w:val="Sarakstarindkopa"/>
        <w:jc w:val="both"/>
      </w:pPr>
    </w:p>
    <w:p w14:paraId="7CF5DF79" w14:textId="7AEBB86A" w:rsidR="00935AF6" w:rsidRDefault="00935AF6" w:rsidP="00935AF6">
      <w:pPr>
        <w:pStyle w:val="Sarakstarindkopa"/>
        <w:numPr>
          <w:ilvl w:val="0"/>
          <w:numId w:val="1"/>
        </w:numPr>
        <w:spacing w:line="256" w:lineRule="auto"/>
        <w:jc w:val="both"/>
      </w:pPr>
      <w:r>
        <w:t>Pašvaldības mantas atsavināšanas izdevumos ieskaita ar mantas kadastrālo uzmērīšanu, reģistrāciju Zemesgrāmatā un novērtēšanu saistītās izmaksas.</w:t>
      </w:r>
    </w:p>
    <w:p w14:paraId="48FDD2FE" w14:textId="77777777" w:rsidR="00935AF6" w:rsidRPr="00935AF6" w:rsidRDefault="00935AF6" w:rsidP="00935AF6">
      <w:pPr>
        <w:pStyle w:val="Sarakstarindkopa"/>
        <w:jc w:val="both"/>
      </w:pPr>
    </w:p>
    <w:p w14:paraId="252FE915" w14:textId="10F25F80" w:rsidR="00670C0E" w:rsidRPr="00670C0E" w:rsidRDefault="00A41121" w:rsidP="00670C0E">
      <w:pPr>
        <w:pStyle w:val="Sarakstarindkopa"/>
        <w:numPr>
          <w:ilvl w:val="0"/>
          <w:numId w:val="1"/>
        </w:numPr>
        <w:jc w:val="both"/>
      </w:pPr>
      <w:r>
        <w:rPr>
          <w:szCs w:val="24"/>
        </w:rPr>
        <w:t>Alūksnes novada p</w:t>
      </w:r>
      <w:r w:rsidR="00670C0E" w:rsidRPr="00FB581C">
        <w:rPr>
          <w:szCs w:val="24"/>
        </w:rPr>
        <w:t xml:space="preserve">ašvaldības </w:t>
      </w:r>
      <w:r w:rsidR="00477348">
        <w:rPr>
          <w:szCs w:val="24"/>
        </w:rPr>
        <w:t>mantas</w:t>
      </w:r>
      <w:r w:rsidR="00364DE4">
        <w:rPr>
          <w:szCs w:val="24"/>
        </w:rPr>
        <w:t xml:space="preserve"> </w:t>
      </w:r>
      <w:r w:rsidR="00670C0E" w:rsidRPr="00FB581C">
        <w:rPr>
          <w:szCs w:val="24"/>
        </w:rPr>
        <w:t>atsavināšanas rezultātā iegūtos līdzekļus</w:t>
      </w:r>
      <w:r>
        <w:rPr>
          <w:szCs w:val="24"/>
        </w:rPr>
        <w:t xml:space="preserve"> </w:t>
      </w:r>
      <w:r w:rsidR="00670C0E" w:rsidRPr="00FB581C">
        <w:rPr>
          <w:szCs w:val="24"/>
        </w:rPr>
        <w:t xml:space="preserve">ieskaita </w:t>
      </w:r>
      <w:r w:rsidR="00670C0E">
        <w:rPr>
          <w:szCs w:val="24"/>
        </w:rPr>
        <w:t>Alūksnes</w:t>
      </w:r>
      <w:r w:rsidR="00670C0E" w:rsidRPr="00FB581C">
        <w:rPr>
          <w:szCs w:val="24"/>
        </w:rPr>
        <w:t xml:space="preserve"> novada pašvaldības</w:t>
      </w:r>
      <w:r w:rsidR="00477348">
        <w:rPr>
          <w:szCs w:val="24"/>
        </w:rPr>
        <w:t xml:space="preserve"> budžetā</w:t>
      </w:r>
      <w:r w:rsidR="00670C0E">
        <w:rPr>
          <w:szCs w:val="24"/>
        </w:rPr>
        <w:t>.</w:t>
      </w:r>
    </w:p>
    <w:p w14:paraId="46142273" w14:textId="77777777" w:rsidR="00670C0E" w:rsidRDefault="00670C0E" w:rsidP="00670C0E">
      <w:pPr>
        <w:pStyle w:val="Sarakstarindkopa"/>
      </w:pPr>
    </w:p>
    <w:p w14:paraId="1022C453" w14:textId="6DE1292F" w:rsidR="00670C0E" w:rsidRPr="00670C0E" w:rsidRDefault="00A41121" w:rsidP="00670C0E">
      <w:pPr>
        <w:pStyle w:val="Sarakstarindkopa"/>
        <w:numPr>
          <w:ilvl w:val="0"/>
          <w:numId w:val="1"/>
        </w:numPr>
        <w:jc w:val="both"/>
      </w:pPr>
      <w:r>
        <w:rPr>
          <w:szCs w:val="24"/>
        </w:rPr>
        <w:t>Alūksnes novada p</w:t>
      </w:r>
      <w:r w:rsidR="00670C0E" w:rsidRPr="00670C0E">
        <w:rPr>
          <w:szCs w:val="24"/>
        </w:rPr>
        <w:t xml:space="preserve">ašvaldības rīcībā nonākušie </w:t>
      </w:r>
      <w:r>
        <w:rPr>
          <w:szCs w:val="24"/>
        </w:rPr>
        <w:t xml:space="preserve">atsavināšanas rezultātā iegūtie </w:t>
      </w:r>
      <w:r w:rsidR="00670C0E" w:rsidRPr="00670C0E">
        <w:rPr>
          <w:szCs w:val="24"/>
        </w:rPr>
        <w:t>naudas līdzekļi</w:t>
      </w:r>
      <w:r w:rsidR="004E6FD1">
        <w:rPr>
          <w:szCs w:val="24"/>
        </w:rPr>
        <w:t xml:space="preserve"> </w:t>
      </w:r>
      <w:r w:rsidR="00670C0E">
        <w:rPr>
          <w:szCs w:val="24"/>
        </w:rPr>
        <w:t>tiek izmantoti</w:t>
      </w:r>
      <w:r w:rsidR="00935AF6">
        <w:rPr>
          <w:szCs w:val="24"/>
        </w:rPr>
        <w:t xml:space="preserve"> </w:t>
      </w:r>
      <w:r w:rsidR="00670C0E" w:rsidRPr="00670C0E">
        <w:rPr>
          <w:szCs w:val="24"/>
        </w:rPr>
        <w:t xml:space="preserve">nekustamā īpašuma iegūšanai pašvaldības īpašumā, kas nepieciešams pašvaldības funkciju nodrošināšanai, kā arī citām vajadzībām, atbilstoši </w:t>
      </w:r>
      <w:r>
        <w:rPr>
          <w:szCs w:val="24"/>
        </w:rPr>
        <w:t xml:space="preserve">Alūksnes novada pašvaldības </w:t>
      </w:r>
      <w:r w:rsidR="00670C0E" w:rsidRPr="00670C0E">
        <w:rPr>
          <w:szCs w:val="24"/>
        </w:rPr>
        <w:t xml:space="preserve">domes lēmumiem. </w:t>
      </w:r>
    </w:p>
    <w:p w14:paraId="79310FBA" w14:textId="645DB098" w:rsidR="00A41121" w:rsidRPr="00DD04F4" w:rsidRDefault="00A41121" w:rsidP="00A41121">
      <w:pPr>
        <w:numPr>
          <w:ilvl w:val="0"/>
          <w:numId w:val="1"/>
        </w:numPr>
        <w:suppressAutoHyphens/>
        <w:spacing w:after="0" w:line="240" w:lineRule="auto"/>
        <w:ind w:right="17"/>
        <w:jc w:val="both"/>
      </w:pPr>
      <w:r w:rsidRPr="00700124">
        <w:rPr>
          <w:lang w:eastAsia="lv-LV"/>
        </w:rPr>
        <w:t xml:space="preserve">Ar </w:t>
      </w:r>
      <w:r>
        <w:rPr>
          <w:lang w:eastAsia="lv-LV"/>
        </w:rPr>
        <w:t>šo n</w:t>
      </w:r>
      <w:r w:rsidRPr="00700124">
        <w:rPr>
          <w:lang w:eastAsia="lv-LV"/>
        </w:rPr>
        <w:t>oteikumu spēkā stāšan</w:t>
      </w:r>
      <w:r>
        <w:rPr>
          <w:lang w:eastAsia="lv-LV"/>
        </w:rPr>
        <w:t>os</w:t>
      </w:r>
      <w:r w:rsidRPr="00700124">
        <w:rPr>
          <w:lang w:eastAsia="lv-LV"/>
        </w:rPr>
        <w:t xml:space="preserve"> atzīt par spēku zaudējušiem</w:t>
      </w:r>
      <w:r>
        <w:rPr>
          <w:lang w:eastAsia="lv-LV"/>
        </w:rPr>
        <w:t xml:space="preserve"> </w:t>
      </w:r>
      <w:r>
        <w:rPr>
          <w:szCs w:val="24"/>
        </w:rPr>
        <w:t>Alūksnes</w:t>
      </w:r>
      <w:r w:rsidRPr="004E24A9">
        <w:rPr>
          <w:szCs w:val="24"/>
        </w:rPr>
        <w:t xml:space="preserve"> novada pašvaldības </w:t>
      </w:r>
      <w:r w:rsidR="00DD04F4">
        <w:rPr>
          <w:szCs w:val="24"/>
        </w:rPr>
        <w:t xml:space="preserve">domes </w:t>
      </w:r>
      <w:r w:rsidRPr="004E24A9">
        <w:rPr>
          <w:szCs w:val="24"/>
        </w:rPr>
        <w:t>201</w:t>
      </w:r>
      <w:r w:rsidR="00DD04F4">
        <w:rPr>
          <w:szCs w:val="24"/>
        </w:rPr>
        <w:t>0</w:t>
      </w:r>
      <w:r w:rsidRPr="004E24A9">
        <w:rPr>
          <w:szCs w:val="24"/>
        </w:rPr>
        <w:t>.</w:t>
      </w:r>
      <w:r w:rsidR="00CD4B11">
        <w:rPr>
          <w:szCs w:val="24"/>
        </w:rPr>
        <w:t> </w:t>
      </w:r>
      <w:r w:rsidRPr="004E24A9">
        <w:rPr>
          <w:szCs w:val="24"/>
        </w:rPr>
        <w:t xml:space="preserve">gada </w:t>
      </w:r>
      <w:r w:rsidR="00DD04F4">
        <w:rPr>
          <w:szCs w:val="24"/>
        </w:rPr>
        <w:t>27.</w:t>
      </w:r>
      <w:r w:rsidR="00CD4B11">
        <w:rPr>
          <w:szCs w:val="24"/>
        </w:rPr>
        <w:t> </w:t>
      </w:r>
      <w:r w:rsidR="00DD04F4">
        <w:rPr>
          <w:szCs w:val="24"/>
        </w:rPr>
        <w:t>maija</w:t>
      </w:r>
      <w:r w:rsidRPr="004E24A9">
        <w:rPr>
          <w:szCs w:val="24"/>
        </w:rPr>
        <w:t xml:space="preserve"> noteikumus</w:t>
      </w:r>
      <w:r w:rsidR="00DD04F4">
        <w:rPr>
          <w:szCs w:val="24"/>
        </w:rPr>
        <w:t xml:space="preserve"> Nr.</w:t>
      </w:r>
      <w:r w:rsidR="00CD4B11">
        <w:rPr>
          <w:szCs w:val="24"/>
        </w:rPr>
        <w:t> </w:t>
      </w:r>
      <w:r w:rsidR="00DD04F4">
        <w:rPr>
          <w:szCs w:val="24"/>
        </w:rPr>
        <w:t>4/2010</w:t>
      </w:r>
      <w:r w:rsidRPr="004E24A9">
        <w:t xml:space="preserve"> </w:t>
      </w:r>
      <w:r w:rsidR="00CD4B11">
        <w:rPr>
          <w:szCs w:val="24"/>
        </w:rPr>
        <w:t>“</w:t>
      </w:r>
      <w:r w:rsidRPr="004E24A9">
        <w:rPr>
          <w:szCs w:val="24"/>
        </w:rPr>
        <w:t xml:space="preserve">Kārtība, kādā </w:t>
      </w:r>
      <w:r w:rsidR="00DD04F4">
        <w:rPr>
          <w:szCs w:val="24"/>
        </w:rPr>
        <w:t>tiek sadalīti atsavināšanas procesā iegūtie līdzekļi starp Alūksnes novada administratīvajām teritorijām”.</w:t>
      </w:r>
    </w:p>
    <w:p w14:paraId="641127F4" w14:textId="77777777" w:rsidR="00DD04F4" w:rsidRPr="0089231C" w:rsidRDefault="00DD04F4" w:rsidP="00DD04F4">
      <w:pPr>
        <w:suppressAutoHyphens/>
        <w:spacing w:after="0" w:line="240" w:lineRule="auto"/>
        <w:ind w:left="720" w:right="17"/>
        <w:jc w:val="both"/>
      </w:pPr>
    </w:p>
    <w:p w14:paraId="6A353F84" w14:textId="0C681B77" w:rsidR="00A41121" w:rsidRPr="00862440" w:rsidRDefault="00A41121" w:rsidP="00A41121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862440">
        <w:rPr>
          <w:szCs w:val="24"/>
        </w:rPr>
        <w:t>Noteikumi stājas spēkā 20</w:t>
      </w:r>
      <w:r>
        <w:rPr>
          <w:szCs w:val="24"/>
        </w:rPr>
        <w:t>2</w:t>
      </w:r>
      <w:r w:rsidR="00DD04F4">
        <w:rPr>
          <w:szCs w:val="24"/>
        </w:rPr>
        <w:t>4</w:t>
      </w:r>
      <w:r w:rsidRPr="00862440">
        <w:rPr>
          <w:szCs w:val="24"/>
        </w:rPr>
        <w:t>.</w:t>
      </w:r>
      <w:r w:rsidR="00CD4B11">
        <w:rPr>
          <w:szCs w:val="24"/>
        </w:rPr>
        <w:t> </w:t>
      </w:r>
      <w:r w:rsidRPr="00862440">
        <w:rPr>
          <w:szCs w:val="24"/>
        </w:rPr>
        <w:t xml:space="preserve">gada </w:t>
      </w:r>
      <w:r w:rsidR="00DD04F4">
        <w:rPr>
          <w:szCs w:val="24"/>
        </w:rPr>
        <w:t>1.</w:t>
      </w:r>
      <w:r w:rsidR="00CD4B11">
        <w:rPr>
          <w:szCs w:val="24"/>
        </w:rPr>
        <w:t> </w:t>
      </w:r>
      <w:r w:rsidR="00DD04F4">
        <w:rPr>
          <w:szCs w:val="24"/>
        </w:rPr>
        <w:t>martā.</w:t>
      </w:r>
    </w:p>
    <w:bookmarkEnd w:id="1"/>
    <w:p w14:paraId="741B8E75" w14:textId="77777777" w:rsidR="00670C0E" w:rsidRPr="00795B29" w:rsidRDefault="00670C0E" w:rsidP="00944452">
      <w:pPr>
        <w:pStyle w:val="Sarakstarindkopa"/>
        <w:jc w:val="both"/>
      </w:pPr>
    </w:p>
    <w:sectPr w:rsidR="00670C0E" w:rsidRPr="00795B29" w:rsidSect="00CD4B1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BF9"/>
    <w:multiLevelType w:val="hybridMultilevel"/>
    <w:tmpl w:val="F26CA6D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B5207"/>
    <w:multiLevelType w:val="multilevel"/>
    <w:tmpl w:val="F69EA06E"/>
    <w:lvl w:ilvl="0">
      <w:start w:val="1"/>
      <w:numFmt w:val="decimal"/>
      <w:lvlText w:val="%1."/>
      <w:lvlJc w:val="left"/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5063D69"/>
    <w:multiLevelType w:val="hybridMultilevel"/>
    <w:tmpl w:val="0FD83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6077">
    <w:abstractNumId w:val="2"/>
  </w:num>
  <w:num w:numId="2" w16cid:durableId="1157260820">
    <w:abstractNumId w:val="0"/>
  </w:num>
  <w:num w:numId="3" w16cid:durableId="1825588175">
    <w:abstractNumId w:val="1"/>
  </w:num>
  <w:num w:numId="4" w16cid:durableId="1877958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B4"/>
    <w:rsid w:val="00095E89"/>
    <w:rsid w:val="00364DE4"/>
    <w:rsid w:val="00477348"/>
    <w:rsid w:val="004D3A3E"/>
    <w:rsid w:val="004E6FD1"/>
    <w:rsid w:val="005D2BB1"/>
    <w:rsid w:val="00602DA0"/>
    <w:rsid w:val="00670C0E"/>
    <w:rsid w:val="00795B29"/>
    <w:rsid w:val="007A2BB1"/>
    <w:rsid w:val="0084226C"/>
    <w:rsid w:val="008F24B4"/>
    <w:rsid w:val="00935AF6"/>
    <w:rsid w:val="00944452"/>
    <w:rsid w:val="009E1D62"/>
    <w:rsid w:val="00A018E9"/>
    <w:rsid w:val="00A41121"/>
    <w:rsid w:val="00CD4B11"/>
    <w:rsid w:val="00D23299"/>
    <w:rsid w:val="00DD04F4"/>
    <w:rsid w:val="00ED63C7"/>
    <w:rsid w:val="00E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54805"/>
  <w15:chartTrackingRefBased/>
  <w15:docId w15:val="{565D2F7F-E0FC-47D0-9E0C-3D93DFC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8F24B4"/>
    <w:pPr>
      <w:spacing w:after="0" w:line="240" w:lineRule="auto"/>
      <w:ind w:left="1080" w:hanging="360"/>
      <w:jc w:val="both"/>
    </w:pPr>
    <w:rPr>
      <w:rFonts w:eastAsia="Times New Roman" w:cs="Times New Roman"/>
      <w:kern w:val="0"/>
      <w:szCs w:val="24"/>
      <w14:ligatures w14:val="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F24B4"/>
    <w:rPr>
      <w:rFonts w:eastAsia="Times New Roman" w:cs="Times New Roman"/>
      <w:kern w:val="0"/>
      <w:szCs w:val="24"/>
      <w14:ligatures w14:val="none"/>
    </w:rPr>
  </w:style>
  <w:style w:type="paragraph" w:styleId="Sarakstarindkopa">
    <w:name w:val="List Paragraph"/>
    <w:basedOn w:val="Parasts"/>
    <w:uiPriority w:val="34"/>
    <w:qFormat/>
    <w:rsid w:val="00795B29"/>
    <w:pPr>
      <w:ind w:left="720"/>
      <w:contextualSpacing/>
    </w:pPr>
  </w:style>
  <w:style w:type="paragraph" w:customStyle="1" w:styleId="naisf">
    <w:name w:val="naisf"/>
    <w:basedOn w:val="Parasts"/>
    <w:rsid w:val="00670C0E"/>
    <w:pPr>
      <w:spacing w:before="87" w:after="87" w:line="240" w:lineRule="auto"/>
      <w:ind w:firstLine="434"/>
      <w:jc w:val="both"/>
    </w:pPr>
    <w:rPr>
      <w:rFonts w:eastAsia="Times New Roman" w:cs="Times New Roman"/>
      <w:kern w:val="0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09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dcterms:created xsi:type="dcterms:W3CDTF">2024-02-06T07:09:00Z</dcterms:created>
  <dcterms:modified xsi:type="dcterms:W3CDTF">2024-02-06T07:09:00Z</dcterms:modified>
</cp:coreProperties>
</file>