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88BF" w14:textId="3654E956" w:rsidR="008A2287" w:rsidRPr="00F162CF" w:rsidRDefault="00F162CF" w:rsidP="008A2287">
      <w:pPr>
        <w:tabs>
          <w:tab w:val="left" w:pos="900"/>
          <w:tab w:val="num" w:pos="1080"/>
        </w:tabs>
        <w:suppressAutoHyphens w:val="0"/>
        <w:autoSpaceDN/>
        <w:spacing w:after="0" w:line="240" w:lineRule="auto"/>
        <w:ind w:left="720"/>
        <w:jc w:val="right"/>
        <w:textAlignment w:val="auto"/>
        <w:rPr>
          <w:rFonts w:ascii="Times New Roman" w:eastAsia="Times New Roman" w:hAnsi="Times New Roman"/>
          <w:i/>
          <w:sz w:val="24"/>
          <w:szCs w:val="24"/>
        </w:rPr>
      </w:pPr>
      <w:r w:rsidRPr="00F162CF">
        <w:rPr>
          <w:rFonts w:ascii="Times New Roman" w:eastAsia="Times New Roman" w:hAnsi="Times New Roman"/>
          <w:i/>
          <w:sz w:val="24"/>
          <w:szCs w:val="24"/>
        </w:rPr>
        <w:t>Domes lēmuma projekts</w:t>
      </w:r>
    </w:p>
    <w:p w14:paraId="45C9D0BE" w14:textId="77777777" w:rsidR="008A2287" w:rsidRPr="008A2287" w:rsidRDefault="008A2287" w:rsidP="008A2287">
      <w:pPr>
        <w:suppressAutoHyphens w:val="0"/>
        <w:autoSpaceDN/>
        <w:spacing w:after="0" w:line="240" w:lineRule="auto"/>
        <w:jc w:val="center"/>
        <w:textAlignment w:val="auto"/>
        <w:rPr>
          <w:rFonts w:ascii="Times New Roman" w:eastAsia="Times New Roman" w:hAnsi="Times New Roman"/>
          <w:b/>
          <w:sz w:val="24"/>
          <w:szCs w:val="24"/>
          <w:lang w:eastAsia="lv-LV"/>
        </w:rPr>
      </w:pPr>
    </w:p>
    <w:p w14:paraId="6A59DC31" w14:textId="6381DF28" w:rsidR="008A2287" w:rsidRPr="008A2287" w:rsidRDefault="008A2287" w:rsidP="008A2287">
      <w:pPr>
        <w:suppressAutoHyphens w:val="0"/>
        <w:autoSpaceDN/>
        <w:spacing w:after="0" w:line="240" w:lineRule="auto"/>
        <w:jc w:val="center"/>
        <w:textAlignment w:val="auto"/>
        <w:rPr>
          <w:rFonts w:ascii="Times New Roman" w:eastAsia="Times New Roman" w:hAnsi="Times New Roman"/>
          <w:b/>
          <w:sz w:val="24"/>
          <w:szCs w:val="24"/>
          <w:lang w:eastAsia="lv-LV"/>
        </w:rPr>
      </w:pPr>
      <w:bookmarkStart w:id="0" w:name="_Hlk166144846"/>
      <w:r w:rsidRPr="008A2287">
        <w:rPr>
          <w:rFonts w:ascii="Times New Roman" w:eastAsia="Times New Roman" w:hAnsi="Times New Roman"/>
          <w:b/>
          <w:sz w:val="24"/>
          <w:szCs w:val="24"/>
          <w:lang w:eastAsia="lv-LV"/>
        </w:rPr>
        <w:t xml:space="preserve">Par Alūksnes novada pašvaldības Administratīvās komisijas nolikuma </w:t>
      </w:r>
      <w:r w:rsidR="003E5AEA">
        <w:rPr>
          <w:rFonts w:ascii="Times New Roman" w:eastAsia="Times New Roman" w:hAnsi="Times New Roman"/>
          <w:b/>
          <w:sz w:val="24"/>
          <w:szCs w:val="24"/>
          <w:lang w:eastAsia="lv-LV"/>
        </w:rPr>
        <w:t>izdošanu</w:t>
      </w:r>
    </w:p>
    <w:p w14:paraId="14613578" w14:textId="77777777" w:rsidR="008A2287" w:rsidRPr="008A2287" w:rsidRDefault="008A2287" w:rsidP="008A2287">
      <w:pPr>
        <w:tabs>
          <w:tab w:val="left" w:pos="900"/>
          <w:tab w:val="num" w:pos="1080"/>
        </w:tabs>
        <w:suppressAutoHyphens w:val="0"/>
        <w:autoSpaceDN/>
        <w:spacing w:after="0" w:line="240" w:lineRule="auto"/>
        <w:ind w:left="720"/>
        <w:jc w:val="both"/>
        <w:textAlignment w:val="auto"/>
        <w:rPr>
          <w:rFonts w:ascii="Times New Roman" w:eastAsia="Times New Roman" w:hAnsi="Times New Roman"/>
          <w:sz w:val="24"/>
          <w:szCs w:val="24"/>
        </w:rPr>
      </w:pPr>
    </w:p>
    <w:p w14:paraId="5C6FE270" w14:textId="453E3139" w:rsidR="009E1C50" w:rsidRDefault="008A2287" w:rsidP="005579DB">
      <w:pPr>
        <w:suppressAutoHyphens w:val="0"/>
        <w:autoSpaceDN/>
        <w:spacing w:after="0" w:line="240" w:lineRule="auto"/>
        <w:ind w:firstLine="720"/>
        <w:jc w:val="both"/>
        <w:textAlignment w:val="auto"/>
        <w:rPr>
          <w:rFonts w:ascii="Times New Roman" w:eastAsia="Times New Roman" w:hAnsi="Times New Roman"/>
          <w:sz w:val="24"/>
          <w:szCs w:val="24"/>
        </w:rPr>
      </w:pPr>
      <w:r w:rsidRPr="008A2287">
        <w:rPr>
          <w:rFonts w:ascii="Times New Roman" w:eastAsia="Times New Roman" w:hAnsi="Times New Roman"/>
          <w:sz w:val="24"/>
          <w:szCs w:val="24"/>
        </w:rPr>
        <w:t>Pamatojoties uz</w:t>
      </w:r>
      <w:r w:rsidRPr="008A2287">
        <w:rPr>
          <w:rFonts w:ascii="Times New Roman" w:eastAsia="Times New Roman" w:hAnsi="Times New Roman"/>
          <w:i/>
          <w:sz w:val="24"/>
          <w:szCs w:val="24"/>
          <w:lang w:eastAsia="lv-LV"/>
        </w:rPr>
        <w:t xml:space="preserve"> </w:t>
      </w:r>
      <w:r w:rsidR="007C0999">
        <w:rPr>
          <w:rFonts w:ascii="Times New Roman" w:eastAsia="Times New Roman" w:hAnsi="Times New Roman"/>
          <w:sz w:val="24"/>
          <w:szCs w:val="24"/>
        </w:rPr>
        <w:t>Valsts pārvaldes iekārtas likuma 73.</w:t>
      </w:r>
      <w:r w:rsidR="005271FF">
        <w:rPr>
          <w:rFonts w:ascii="Times New Roman" w:eastAsia="Times New Roman" w:hAnsi="Times New Roman"/>
          <w:sz w:val="24"/>
          <w:szCs w:val="24"/>
        </w:rPr>
        <w:t> </w:t>
      </w:r>
      <w:r w:rsidR="007C0999">
        <w:rPr>
          <w:rFonts w:ascii="Times New Roman" w:eastAsia="Times New Roman" w:hAnsi="Times New Roman"/>
          <w:sz w:val="24"/>
          <w:szCs w:val="24"/>
        </w:rPr>
        <w:t>panta pirmās daļas 1.</w:t>
      </w:r>
      <w:r w:rsidR="005271FF">
        <w:rPr>
          <w:rFonts w:ascii="Times New Roman" w:eastAsia="Times New Roman" w:hAnsi="Times New Roman"/>
          <w:sz w:val="24"/>
          <w:szCs w:val="24"/>
        </w:rPr>
        <w:t> </w:t>
      </w:r>
      <w:r w:rsidR="007C0999">
        <w:rPr>
          <w:rFonts w:ascii="Times New Roman" w:eastAsia="Times New Roman" w:hAnsi="Times New Roman"/>
          <w:sz w:val="24"/>
          <w:szCs w:val="24"/>
        </w:rPr>
        <w:t>punktu,</w:t>
      </w:r>
    </w:p>
    <w:p w14:paraId="09F7D753" w14:textId="7DF33690" w:rsidR="00A8779A" w:rsidRDefault="00A8779A" w:rsidP="00BE6243">
      <w:pPr>
        <w:suppressAutoHyphens w:val="0"/>
        <w:autoSpaceDN/>
        <w:spacing w:after="0" w:line="240" w:lineRule="auto"/>
        <w:jc w:val="both"/>
        <w:textAlignment w:val="auto"/>
        <w:rPr>
          <w:rFonts w:ascii="Times New Roman" w:eastAsia="Times New Roman" w:hAnsi="Times New Roman"/>
          <w:sz w:val="24"/>
          <w:szCs w:val="24"/>
        </w:rPr>
      </w:pPr>
    </w:p>
    <w:p w14:paraId="5232905B" w14:textId="768130DD" w:rsidR="008A2287" w:rsidRPr="008A2287" w:rsidRDefault="005579DB" w:rsidP="00BE6243">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ab/>
      </w:r>
      <w:r w:rsidR="00A8779A">
        <w:rPr>
          <w:rFonts w:ascii="Times New Roman" w:eastAsia="Times New Roman" w:hAnsi="Times New Roman"/>
          <w:sz w:val="24"/>
          <w:szCs w:val="24"/>
        </w:rPr>
        <w:t>I</w:t>
      </w:r>
      <w:r w:rsidR="001D513F">
        <w:rPr>
          <w:rFonts w:ascii="Times New Roman" w:eastAsia="Times New Roman" w:hAnsi="Times New Roman"/>
          <w:sz w:val="24"/>
          <w:szCs w:val="24"/>
        </w:rPr>
        <w:t>zdot</w:t>
      </w:r>
      <w:r w:rsidR="001D513F" w:rsidRPr="008A2287">
        <w:rPr>
          <w:rFonts w:ascii="Times New Roman" w:eastAsia="Times New Roman" w:hAnsi="Times New Roman"/>
          <w:sz w:val="24"/>
          <w:szCs w:val="24"/>
        </w:rPr>
        <w:t xml:space="preserve"> </w:t>
      </w:r>
      <w:r w:rsidR="008A2287" w:rsidRPr="008A2287">
        <w:rPr>
          <w:rFonts w:ascii="Times New Roman" w:eastAsia="Times New Roman" w:hAnsi="Times New Roman"/>
          <w:sz w:val="24"/>
          <w:szCs w:val="24"/>
        </w:rPr>
        <w:t>Alūk</w:t>
      </w:r>
      <w:r w:rsidR="00E80CC4">
        <w:rPr>
          <w:rFonts w:ascii="Times New Roman" w:eastAsia="Times New Roman" w:hAnsi="Times New Roman"/>
          <w:sz w:val="24"/>
          <w:szCs w:val="24"/>
        </w:rPr>
        <w:t>s</w:t>
      </w:r>
      <w:r w:rsidR="008A2287" w:rsidRPr="008A2287">
        <w:rPr>
          <w:rFonts w:ascii="Times New Roman" w:eastAsia="Times New Roman" w:hAnsi="Times New Roman"/>
          <w:sz w:val="24"/>
          <w:szCs w:val="24"/>
        </w:rPr>
        <w:t>nes novada pašvaldības Administratīvās komisijas nolikumu</w:t>
      </w:r>
      <w:r w:rsidR="000F522B">
        <w:rPr>
          <w:rFonts w:ascii="Times New Roman" w:eastAsia="Times New Roman" w:hAnsi="Times New Roman"/>
          <w:sz w:val="24"/>
          <w:szCs w:val="24"/>
        </w:rPr>
        <w:t xml:space="preserve"> </w:t>
      </w:r>
      <w:r w:rsidR="00056F1C">
        <w:rPr>
          <w:rFonts w:ascii="Times New Roman" w:eastAsia="Times New Roman" w:hAnsi="Times New Roman"/>
          <w:sz w:val="24"/>
          <w:szCs w:val="24"/>
        </w:rPr>
        <w:t>(</w:t>
      </w:r>
      <w:r w:rsidR="000F522B">
        <w:rPr>
          <w:rFonts w:ascii="Times New Roman" w:eastAsia="Times New Roman" w:hAnsi="Times New Roman"/>
          <w:sz w:val="24"/>
          <w:szCs w:val="24"/>
        </w:rPr>
        <w:t xml:space="preserve">pielikumā uz </w:t>
      </w:r>
      <w:r w:rsidR="00B117F1">
        <w:rPr>
          <w:rFonts w:ascii="Times New Roman" w:eastAsia="Times New Roman" w:hAnsi="Times New Roman"/>
          <w:sz w:val="24"/>
          <w:szCs w:val="24"/>
        </w:rPr>
        <w:t>3</w:t>
      </w:r>
      <w:r w:rsidR="000F522B">
        <w:rPr>
          <w:rFonts w:ascii="Times New Roman" w:eastAsia="Times New Roman" w:hAnsi="Times New Roman"/>
          <w:sz w:val="24"/>
          <w:szCs w:val="24"/>
        </w:rPr>
        <w:t xml:space="preserve"> (</w:t>
      </w:r>
      <w:r w:rsidR="00B117F1">
        <w:rPr>
          <w:rFonts w:ascii="Times New Roman" w:eastAsia="Times New Roman" w:hAnsi="Times New Roman"/>
          <w:sz w:val="24"/>
          <w:szCs w:val="24"/>
        </w:rPr>
        <w:t>trīs</w:t>
      </w:r>
      <w:r w:rsidR="000F522B">
        <w:rPr>
          <w:rFonts w:ascii="Times New Roman" w:eastAsia="Times New Roman" w:hAnsi="Times New Roman"/>
          <w:sz w:val="24"/>
          <w:szCs w:val="24"/>
        </w:rPr>
        <w:t>) lapām</w:t>
      </w:r>
      <w:r w:rsidR="00056F1C">
        <w:rPr>
          <w:rFonts w:ascii="Times New Roman" w:eastAsia="Times New Roman" w:hAnsi="Times New Roman"/>
          <w:sz w:val="24"/>
          <w:szCs w:val="24"/>
        </w:rPr>
        <w:t>)</w:t>
      </w:r>
      <w:r w:rsidR="000F522B">
        <w:rPr>
          <w:rFonts w:ascii="Times New Roman" w:eastAsia="Times New Roman" w:hAnsi="Times New Roman"/>
          <w:sz w:val="24"/>
          <w:szCs w:val="24"/>
        </w:rPr>
        <w:t>.</w:t>
      </w:r>
    </w:p>
    <w:bookmarkEnd w:id="0"/>
    <w:p w14:paraId="2FD16DCB" w14:textId="75370E12" w:rsidR="004467F5" w:rsidRPr="00173F6F" w:rsidRDefault="00173F6F" w:rsidP="005271FF">
      <w:pPr>
        <w:spacing w:after="0" w:line="240" w:lineRule="auto"/>
        <w:jc w:val="right"/>
        <w:rPr>
          <w:rFonts w:ascii="Times New Roman" w:hAnsi="Times New Roman"/>
          <w:i/>
          <w:sz w:val="24"/>
          <w:szCs w:val="24"/>
        </w:rPr>
      </w:pPr>
      <w:r w:rsidRPr="00173F6F">
        <w:rPr>
          <w:rFonts w:ascii="Times New Roman" w:hAnsi="Times New Roman"/>
          <w:i/>
          <w:sz w:val="24"/>
          <w:szCs w:val="24"/>
        </w:rPr>
        <w:t>Nolikuma p</w:t>
      </w:r>
      <w:r w:rsidR="004467F5" w:rsidRPr="00173F6F">
        <w:rPr>
          <w:rFonts w:ascii="Times New Roman" w:hAnsi="Times New Roman"/>
          <w:i/>
          <w:sz w:val="24"/>
          <w:szCs w:val="24"/>
        </w:rPr>
        <w:t>rojekts</w:t>
      </w:r>
    </w:p>
    <w:p w14:paraId="18AB54F8" w14:textId="77777777" w:rsidR="004467F5" w:rsidRDefault="004467F5" w:rsidP="004467F5">
      <w:pPr>
        <w:spacing w:after="0" w:line="240" w:lineRule="auto"/>
        <w:jc w:val="right"/>
        <w:rPr>
          <w:rFonts w:ascii="Times New Roman" w:hAnsi="Times New Roman"/>
          <w:b/>
          <w:bCs/>
          <w:sz w:val="24"/>
          <w:szCs w:val="24"/>
        </w:rPr>
      </w:pPr>
    </w:p>
    <w:p w14:paraId="65BFD031" w14:textId="760EC611" w:rsidR="006F673F" w:rsidRPr="00A2375F" w:rsidRDefault="006F673F" w:rsidP="00A842AC">
      <w:pPr>
        <w:spacing w:after="0" w:line="240" w:lineRule="auto"/>
        <w:jc w:val="center"/>
        <w:rPr>
          <w:rFonts w:ascii="Times New Roman" w:hAnsi="Times New Roman"/>
          <w:b/>
          <w:bCs/>
          <w:sz w:val="24"/>
          <w:szCs w:val="24"/>
        </w:rPr>
      </w:pPr>
      <w:bookmarkStart w:id="1" w:name="_Hlk166144911"/>
      <w:r w:rsidRPr="00A2375F">
        <w:rPr>
          <w:rFonts w:ascii="Times New Roman" w:hAnsi="Times New Roman"/>
          <w:b/>
          <w:bCs/>
          <w:sz w:val="24"/>
          <w:szCs w:val="24"/>
        </w:rPr>
        <w:t>Alūksnes novada pašvaldības Administratīvās komisijas nolikums</w:t>
      </w:r>
    </w:p>
    <w:p w14:paraId="44BB869E" w14:textId="77777777" w:rsidR="00A842AC" w:rsidRPr="00A2375F" w:rsidRDefault="00A842AC" w:rsidP="00A842AC">
      <w:pPr>
        <w:spacing w:after="0" w:line="240" w:lineRule="auto"/>
        <w:jc w:val="center"/>
        <w:rPr>
          <w:rFonts w:ascii="Times New Roman" w:hAnsi="Times New Roman"/>
          <w:b/>
          <w:bCs/>
          <w:sz w:val="24"/>
          <w:szCs w:val="24"/>
        </w:rPr>
      </w:pPr>
    </w:p>
    <w:p w14:paraId="0AA2C936" w14:textId="77777777" w:rsidR="006F673F" w:rsidRPr="00A2375F" w:rsidRDefault="006F673F" w:rsidP="00A842AC">
      <w:pPr>
        <w:pStyle w:val="Sarakstarindkopa"/>
        <w:spacing w:after="0" w:line="240" w:lineRule="auto"/>
        <w:ind w:left="714"/>
        <w:jc w:val="center"/>
        <w:rPr>
          <w:rFonts w:ascii="Times New Roman" w:hAnsi="Times New Roman"/>
          <w:b/>
          <w:bCs/>
          <w:sz w:val="24"/>
          <w:szCs w:val="24"/>
        </w:rPr>
      </w:pPr>
      <w:r w:rsidRPr="00A2375F">
        <w:rPr>
          <w:rFonts w:ascii="Times New Roman" w:hAnsi="Times New Roman"/>
          <w:b/>
          <w:bCs/>
          <w:sz w:val="24"/>
          <w:szCs w:val="24"/>
        </w:rPr>
        <w:t>I. Vispārīgie noteikumi</w:t>
      </w:r>
    </w:p>
    <w:p w14:paraId="220DD531" w14:textId="77777777" w:rsidR="006F673F" w:rsidRPr="00A2375F" w:rsidRDefault="006F673F" w:rsidP="00A842AC">
      <w:pPr>
        <w:pStyle w:val="Sarakstarindkopa"/>
        <w:spacing w:after="0" w:line="240" w:lineRule="auto"/>
        <w:ind w:left="714"/>
        <w:jc w:val="center"/>
        <w:rPr>
          <w:rFonts w:ascii="Times New Roman" w:hAnsi="Times New Roman"/>
          <w:b/>
          <w:bCs/>
          <w:sz w:val="24"/>
          <w:szCs w:val="24"/>
        </w:rPr>
      </w:pPr>
    </w:p>
    <w:p w14:paraId="7E772D13" w14:textId="4BC28DBA" w:rsidR="003609B9" w:rsidRPr="00726E3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3609B9">
        <w:rPr>
          <w:rFonts w:ascii="Times New Roman" w:hAnsi="Times New Roman"/>
          <w:sz w:val="24"/>
          <w:szCs w:val="24"/>
        </w:rPr>
        <w:t>Alūksnes novada pašvaldības Administratīvā komisija (turpmāk – Administratīvā komisija)</w:t>
      </w:r>
      <w:r w:rsidR="003609B9" w:rsidRPr="003609B9">
        <w:rPr>
          <w:rFonts w:ascii="Times New Roman" w:hAnsi="Times New Roman"/>
          <w:sz w:val="24"/>
          <w:szCs w:val="24"/>
        </w:rPr>
        <w:t xml:space="preserve"> ir </w:t>
      </w:r>
      <w:r w:rsidR="003609B9" w:rsidRPr="00726E3F">
        <w:rPr>
          <w:rFonts w:ascii="Times New Roman" w:eastAsia="Times New Roman" w:hAnsi="Times New Roman"/>
          <w:kern w:val="28"/>
          <w:sz w:val="24"/>
          <w:szCs w:val="24"/>
          <w:lang w:eastAsia="lv-LV"/>
        </w:rPr>
        <w:t>Alūksnes novada pašvaldības domes izveidota institūcija</w:t>
      </w:r>
      <w:r w:rsidR="005B6043">
        <w:rPr>
          <w:rFonts w:ascii="Times New Roman" w:eastAsia="Times New Roman" w:hAnsi="Times New Roman"/>
          <w:kern w:val="28"/>
          <w:sz w:val="24"/>
          <w:szCs w:val="24"/>
          <w:lang w:eastAsia="lv-LV"/>
        </w:rPr>
        <w:t xml:space="preserve"> administratīvā pārkāpuma procesa veikšanai</w:t>
      </w:r>
      <w:r w:rsidR="00251D9B">
        <w:rPr>
          <w:rFonts w:ascii="Times New Roman" w:eastAsia="Times New Roman" w:hAnsi="Times New Roman"/>
          <w:kern w:val="28"/>
          <w:sz w:val="24"/>
          <w:szCs w:val="24"/>
          <w:lang w:eastAsia="lv-LV"/>
        </w:rPr>
        <w:t>.</w:t>
      </w:r>
    </w:p>
    <w:p w14:paraId="52785D68" w14:textId="25F65901" w:rsidR="00E642ED" w:rsidRDefault="003609B9" w:rsidP="00A842AC">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Administratīvā komisija </w:t>
      </w:r>
      <w:r w:rsidR="006F673F" w:rsidRPr="00A2375F">
        <w:rPr>
          <w:rFonts w:ascii="Times New Roman" w:hAnsi="Times New Roman"/>
          <w:sz w:val="24"/>
          <w:szCs w:val="24"/>
        </w:rPr>
        <w:t xml:space="preserve">atrodas Alūksnes novada </w:t>
      </w:r>
      <w:r w:rsidR="00A8779A">
        <w:rPr>
          <w:rFonts w:ascii="Times New Roman" w:hAnsi="Times New Roman"/>
          <w:sz w:val="24"/>
          <w:szCs w:val="24"/>
        </w:rPr>
        <w:t xml:space="preserve">pašvaldības </w:t>
      </w:r>
      <w:r w:rsidR="006F673F" w:rsidRPr="00A2375F">
        <w:rPr>
          <w:rFonts w:ascii="Times New Roman" w:hAnsi="Times New Roman"/>
          <w:sz w:val="24"/>
          <w:szCs w:val="24"/>
        </w:rPr>
        <w:t xml:space="preserve">domes </w:t>
      </w:r>
      <w:r w:rsidR="00251D9B">
        <w:rPr>
          <w:rFonts w:ascii="Times New Roman" w:hAnsi="Times New Roman"/>
          <w:sz w:val="24"/>
          <w:szCs w:val="24"/>
        </w:rPr>
        <w:t xml:space="preserve">pakļautībā. </w:t>
      </w:r>
    </w:p>
    <w:p w14:paraId="07B8719A" w14:textId="32F95821" w:rsidR="006F673F" w:rsidRPr="00A2375F" w:rsidRDefault="00E642ED" w:rsidP="00A842AC">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Administratīvās komisijas darbība </w:t>
      </w:r>
      <w:r w:rsidR="006F673F" w:rsidRPr="00A2375F">
        <w:rPr>
          <w:rFonts w:ascii="Times New Roman" w:hAnsi="Times New Roman"/>
          <w:sz w:val="24"/>
          <w:szCs w:val="24"/>
        </w:rPr>
        <w:t xml:space="preserve">tiek </w:t>
      </w:r>
      <w:r>
        <w:rPr>
          <w:rFonts w:ascii="Times New Roman" w:hAnsi="Times New Roman"/>
          <w:sz w:val="24"/>
          <w:szCs w:val="24"/>
        </w:rPr>
        <w:t>finansēta</w:t>
      </w:r>
      <w:r w:rsidRPr="00A2375F">
        <w:rPr>
          <w:rFonts w:ascii="Times New Roman" w:hAnsi="Times New Roman"/>
          <w:sz w:val="24"/>
          <w:szCs w:val="24"/>
        </w:rPr>
        <w:t xml:space="preserve"> </w:t>
      </w:r>
      <w:r w:rsidR="006F673F" w:rsidRPr="00A2375F">
        <w:rPr>
          <w:rFonts w:ascii="Times New Roman" w:hAnsi="Times New Roman"/>
          <w:sz w:val="24"/>
          <w:szCs w:val="24"/>
        </w:rPr>
        <w:t xml:space="preserve">no </w:t>
      </w:r>
      <w:r w:rsidR="002A4FD0">
        <w:rPr>
          <w:rFonts w:ascii="Times New Roman" w:hAnsi="Times New Roman"/>
          <w:sz w:val="24"/>
          <w:szCs w:val="24"/>
        </w:rPr>
        <w:t>Alūksnes novada pašvaldības (turpmāk -</w:t>
      </w:r>
      <w:r w:rsidR="008F648A">
        <w:rPr>
          <w:rFonts w:ascii="Times New Roman" w:hAnsi="Times New Roman"/>
          <w:sz w:val="24"/>
          <w:szCs w:val="24"/>
        </w:rPr>
        <w:t>Pašvaldība</w:t>
      </w:r>
      <w:r w:rsidR="002A4FD0">
        <w:rPr>
          <w:rFonts w:ascii="Times New Roman" w:hAnsi="Times New Roman"/>
          <w:sz w:val="24"/>
          <w:szCs w:val="24"/>
        </w:rPr>
        <w:t>)</w:t>
      </w:r>
      <w:r w:rsidR="006F673F" w:rsidRPr="00A2375F">
        <w:rPr>
          <w:rFonts w:ascii="Times New Roman" w:hAnsi="Times New Roman"/>
          <w:sz w:val="24"/>
          <w:szCs w:val="24"/>
        </w:rPr>
        <w:t xml:space="preserve"> budžeta līdzekļiem.</w:t>
      </w:r>
    </w:p>
    <w:p w14:paraId="49EAC848" w14:textId="4718DDB5" w:rsidR="006F673F" w:rsidRPr="00062A1A"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062A1A">
        <w:rPr>
          <w:rFonts w:ascii="Times New Roman" w:hAnsi="Times New Roman"/>
          <w:sz w:val="24"/>
          <w:szCs w:val="24"/>
        </w:rPr>
        <w:t>Administratīvā komisija</w:t>
      </w:r>
      <w:r w:rsidR="00062A1A" w:rsidRPr="00062A1A">
        <w:rPr>
          <w:rFonts w:ascii="Times New Roman" w:hAnsi="Times New Roman"/>
          <w:sz w:val="24"/>
          <w:szCs w:val="24"/>
        </w:rPr>
        <w:t xml:space="preserve"> veic Administratīvās atbildības likumā, likumā “Par audzinoša rakstura piespiedu līdzekļu piemērošanu bērniem”, Pašvaldības saistošajos noteikum</w:t>
      </w:r>
      <w:r w:rsidR="005579DB">
        <w:rPr>
          <w:rFonts w:ascii="Times New Roman" w:hAnsi="Times New Roman"/>
          <w:sz w:val="24"/>
          <w:szCs w:val="24"/>
        </w:rPr>
        <w:t>os</w:t>
      </w:r>
      <w:r w:rsidR="00062A1A" w:rsidRPr="00062A1A">
        <w:rPr>
          <w:rFonts w:ascii="Times New Roman" w:hAnsi="Times New Roman"/>
          <w:sz w:val="24"/>
          <w:szCs w:val="24"/>
        </w:rPr>
        <w:t xml:space="preserve"> un citos spēkā esošajos normatīvajos aktos noteikto uzdevumu izpildi.</w:t>
      </w:r>
    </w:p>
    <w:p w14:paraId="4F1259DB" w14:textId="17819797" w:rsidR="006F673F" w:rsidRPr="00A2375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 xml:space="preserve">Administratīvā komisija </w:t>
      </w:r>
      <w:r w:rsidR="00913279">
        <w:rPr>
          <w:rFonts w:ascii="Times New Roman" w:hAnsi="Times New Roman"/>
          <w:sz w:val="24"/>
          <w:szCs w:val="24"/>
        </w:rPr>
        <w:t xml:space="preserve">savā darbībā ievēro spēkā esošos normatīvos aktus, Alūksnes </w:t>
      </w:r>
      <w:r w:rsidR="00AA49C9">
        <w:rPr>
          <w:rFonts w:ascii="Times New Roman" w:hAnsi="Times New Roman"/>
          <w:sz w:val="24"/>
          <w:szCs w:val="24"/>
        </w:rPr>
        <w:t>n</w:t>
      </w:r>
      <w:r w:rsidR="00913279">
        <w:rPr>
          <w:rFonts w:ascii="Times New Roman" w:hAnsi="Times New Roman"/>
          <w:sz w:val="24"/>
          <w:szCs w:val="24"/>
        </w:rPr>
        <w:t>ovada pašvaldības domes lēmumus</w:t>
      </w:r>
      <w:r w:rsidR="00AA49C9">
        <w:rPr>
          <w:rFonts w:ascii="Times New Roman" w:hAnsi="Times New Roman"/>
          <w:sz w:val="24"/>
          <w:szCs w:val="24"/>
        </w:rPr>
        <w:t>, šo nolikumu un citus Alūksnes novada pašvaldības darba organizāciju regulējošos iekšējos normatīvos aktus.</w:t>
      </w:r>
      <w:r w:rsidR="00913279">
        <w:rPr>
          <w:rFonts w:ascii="Times New Roman" w:hAnsi="Times New Roman"/>
          <w:sz w:val="24"/>
          <w:szCs w:val="24"/>
        </w:rPr>
        <w:t xml:space="preserve"> </w:t>
      </w:r>
    </w:p>
    <w:p w14:paraId="0E0E0F63" w14:textId="281D0556" w:rsidR="006F673F" w:rsidRPr="00A2375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 darbs tiek organizēts sadarbībā ar valsts un pašvaldības institūcijām savas kompetences ietvaros.</w:t>
      </w:r>
    </w:p>
    <w:p w14:paraId="4C7100DC" w14:textId="3B9924B0" w:rsidR="006F673F" w:rsidRPr="00A2375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w:t>
      </w:r>
      <w:r w:rsidR="00E642ED">
        <w:rPr>
          <w:rFonts w:ascii="Times New Roman" w:hAnsi="Times New Roman"/>
          <w:sz w:val="24"/>
          <w:szCs w:val="24"/>
        </w:rPr>
        <w:t xml:space="preserve"> locekļi par darbu </w:t>
      </w:r>
      <w:r w:rsidRPr="00A2375F">
        <w:rPr>
          <w:rFonts w:ascii="Times New Roman" w:hAnsi="Times New Roman"/>
          <w:sz w:val="24"/>
          <w:szCs w:val="24"/>
        </w:rPr>
        <w:t xml:space="preserve">saņem </w:t>
      </w:r>
      <w:r w:rsidR="00E642ED">
        <w:rPr>
          <w:rFonts w:ascii="Times New Roman" w:hAnsi="Times New Roman"/>
          <w:sz w:val="24"/>
          <w:szCs w:val="24"/>
        </w:rPr>
        <w:t>mēnešalgu</w:t>
      </w:r>
      <w:r w:rsidR="00E642ED" w:rsidRPr="00A2375F">
        <w:rPr>
          <w:rFonts w:ascii="Times New Roman" w:hAnsi="Times New Roman"/>
          <w:sz w:val="24"/>
          <w:szCs w:val="24"/>
        </w:rPr>
        <w:t xml:space="preserve"> </w:t>
      </w:r>
      <w:r w:rsidRPr="00A2375F">
        <w:rPr>
          <w:rFonts w:ascii="Times New Roman" w:hAnsi="Times New Roman"/>
          <w:sz w:val="24"/>
          <w:szCs w:val="24"/>
        </w:rPr>
        <w:t>Alūksnes novada</w:t>
      </w:r>
      <w:r w:rsidR="00E642ED">
        <w:rPr>
          <w:rFonts w:ascii="Times New Roman" w:hAnsi="Times New Roman"/>
          <w:sz w:val="24"/>
          <w:szCs w:val="24"/>
        </w:rPr>
        <w:t xml:space="preserve"> pašvaldības</w:t>
      </w:r>
      <w:r w:rsidRPr="00A2375F">
        <w:rPr>
          <w:rFonts w:ascii="Times New Roman" w:hAnsi="Times New Roman"/>
          <w:sz w:val="24"/>
          <w:szCs w:val="24"/>
        </w:rPr>
        <w:t xml:space="preserve"> domes noteiktajā kārtībā un apjomā.</w:t>
      </w:r>
    </w:p>
    <w:p w14:paraId="263AE518" w14:textId="5388D31E" w:rsidR="006F673F" w:rsidRPr="00A2375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Administratīvajai komisijai ir noteikta parauga veidlapa</w:t>
      </w:r>
      <w:r w:rsidR="00DB1166">
        <w:rPr>
          <w:rFonts w:ascii="Times New Roman" w:hAnsi="Times New Roman"/>
          <w:sz w:val="24"/>
          <w:szCs w:val="24"/>
        </w:rPr>
        <w:t xml:space="preserve"> </w:t>
      </w:r>
      <w:r w:rsidRPr="00A2375F">
        <w:rPr>
          <w:rFonts w:ascii="Times New Roman" w:hAnsi="Times New Roman"/>
          <w:sz w:val="24"/>
          <w:szCs w:val="24"/>
        </w:rPr>
        <w:t xml:space="preserve">un oficiāla elektroniskā </w:t>
      </w:r>
      <w:r w:rsidR="004F6960">
        <w:rPr>
          <w:rFonts w:ascii="Times New Roman" w:hAnsi="Times New Roman"/>
          <w:sz w:val="24"/>
          <w:szCs w:val="24"/>
        </w:rPr>
        <w:t xml:space="preserve">pasta </w:t>
      </w:r>
      <w:r w:rsidRPr="00A2375F">
        <w:rPr>
          <w:rFonts w:ascii="Times New Roman" w:hAnsi="Times New Roman"/>
          <w:sz w:val="24"/>
          <w:szCs w:val="24"/>
        </w:rPr>
        <w:t>adrese.</w:t>
      </w:r>
    </w:p>
    <w:p w14:paraId="389FB992" w14:textId="1B6DA439" w:rsidR="00B612C2" w:rsidRPr="00A2375F" w:rsidRDefault="00B612C2" w:rsidP="00A842AC">
      <w:pPr>
        <w:pStyle w:val="Sarakstarindkopa"/>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Administratīvā pārkāpuma procesa lietvedība un lietu virzība tiek nodrošināta Administratīvā pārkāpuma procesa atbalsta sistēmā (turpmāk – APAS).</w:t>
      </w:r>
    </w:p>
    <w:p w14:paraId="63D580B8" w14:textId="77777777" w:rsidR="006F673F" w:rsidRPr="00A2375F" w:rsidRDefault="006F673F" w:rsidP="00A842AC">
      <w:pPr>
        <w:spacing w:after="0" w:line="240" w:lineRule="auto"/>
        <w:ind w:left="357"/>
        <w:jc w:val="both"/>
        <w:rPr>
          <w:rFonts w:ascii="Times New Roman" w:hAnsi="Times New Roman"/>
          <w:sz w:val="24"/>
          <w:szCs w:val="24"/>
        </w:rPr>
      </w:pPr>
    </w:p>
    <w:p w14:paraId="10B8111A" w14:textId="77777777" w:rsidR="006F673F" w:rsidRPr="00A2375F" w:rsidRDefault="006F673F" w:rsidP="00A842AC">
      <w:pPr>
        <w:spacing w:after="0" w:line="240" w:lineRule="auto"/>
        <w:ind w:left="357"/>
        <w:jc w:val="center"/>
        <w:rPr>
          <w:rFonts w:ascii="Times New Roman" w:hAnsi="Times New Roman"/>
          <w:b/>
          <w:bCs/>
          <w:sz w:val="24"/>
          <w:szCs w:val="24"/>
        </w:rPr>
      </w:pPr>
      <w:r w:rsidRPr="00A2375F">
        <w:rPr>
          <w:rFonts w:ascii="Times New Roman" w:hAnsi="Times New Roman"/>
          <w:b/>
          <w:bCs/>
          <w:sz w:val="24"/>
          <w:szCs w:val="24"/>
        </w:rPr>
        <w:t>II. Administratīvās komisijas uzdevumi un tiesības</w:t>
      </w:r>
    </w:p>
    <w:p w14:paraId="0074C866" w14:textId="77777777" w:rsidR="006F673F" w:rsidRPr="005271FF" w:rsidRDefault="006F673F" w:rsidP="00A842AC">
      <w:pPr>
        <w:spacing w:after="0" w:line="240" w:lineRule="auto"/>
        <w:ind w:left="357"/>
        <w:rPr>
          <w:rFonts w:ascii="Times New Roman" w:hAnsi="Times New Roman"/>
          <w:sz w:val="24"/>
          <w:szCs w:val="24"/>
        </w:rPr>
      </w:pPr>
    </w:p>
    <w:p w14:paraId="1B389C24" w14:textId="77777777" w:rsidR="006F673F" w:rsidRPr="00A2375F" w:rsidRDefault="006F673F" w:rsidP="00A842AC">
      <w:pPr>
        <w:pStyle w:val="Sarakstarindkopa"/>
        <w:numPr>
          <w:ilvl w:val="0"/>
          <w:numId w:val="1"/>
        </w:numPr>
        <w:spacing w:after="0" w:line="240" w:lineRule="auto"/>
        <w:ind w:left="714" w:hanging="357"/>
        <w:jc w:val="both"/>
        <w:rPr>
          <w:rFonts w:ascii="Times New Roman" w:hAnsi="Times New Roman"/>
          <w:sz w:val="24"/>
          <w:szCs w:val="24"/>
        </w:rPr>
      </w:pPr>
      <w:r w:rsidRPr="00A2375F">
        <w:rPr>
          <w:rFonts w:ascii="Times New Roman" w:hAnsi="Times New Roman"/>
          <w:sz w:val="24"/>
          <w:szCs w:val="24"/>
        </w:rPr>
        <w:t>Administratīvās komisijas galvenie uzdevumi ir:</w:t>
      </w:r>
    </w:p>
    <w:p w14:paraId="65CAD590" w14:textId="16F2F8A4" w:rsidR="006F673F" w:rsidRPr="00A2375F" w:rsidRDefault="006F673F" w:rsidP="00A842AC">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uzsākt administratīvā pārkāpuma procesu</w:t>
      </w:r>
      <w:r w:rsidR="000B1AE7">
        <w:rPr>
          <w:rFonts w:ascii="Times New Roman" w:hAnsi="Times New Roman"/>
          <w:sz w:val="24"/>
          <w:szCs w:val="24"/>
        </w:rPr>
        <w:t xml:space="preserve"> normatīvajos aktos noteiktajos gadījumos;</w:t>
      </w:r>
      <w:r w:rsidR="00DB1166">
        <w:rPr>
          <w:rFonts w:ascii="Times New Roman" w:hAnsi="Times New Roman"/>
          <w:sz w:val="24"/>
          <w:szCs w:val="24"/>
        </w:rPr>
        <w:t xml:space="preserve"> </w:t>
      </w:r>
    </w:p>
    <w:p w14:paraId="316FDB67" w14:textId="495816C2" w:rsidR="006F673F" w:rsidRPr="00A2375F" w:rsidRDefault="006F673F" w:rsidP="00A842AC">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izskatīt un pieņemt lēmumus administratīvo pārkāpumu lietās;</w:t>
      </w:r>
    </w:p>
    <w:p w14:paraId="2B40D7BC" w14:textId="77777777" w:rsidR="006F673F" w:rsidRPr="00A2375F" w:rsidRDefault="006F673F" w:rsidP="00A842AC">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izskatīt un pieņemt lēmumu lietās par audzinoša rakstura piespiedu līdzekļa piemērošanu bērniem;</w:t>
      </w:r>
    </w:p>
    <w:p w14:paraId="71A10E8D" w14:textId="2251D883" w:rsidR="006F673F" w:rsidRDefault="006F673F" w:rsidP="00A842AC">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 xml:space="preserve">organizēt pieņemto lēmumu uzskaiti un </w:t>
      </w:r>
      <w:r w:rsidR="000B1AE7">
        <w:rPr>
          <w:rFonts w:ascii="Times New Roman" w:hAnsi="Times New Roman"/>
          <w:sz w:val="24"/>
          <w:szCs w:val="24"/>
        </w:rPr>
        <w:t xml:space="preserve">kontrolēt </w:t>
      </w:r>
      <w:r w:rsidRPr="00A2375F">
        <w:rPr>
          <w:rFonts w:ascii="Times New Roman" w:hAnsi="Times New Roman"/>
          <w:sz w:val="24"/>
          <w:szCs w:val="24"/>
        </w:rPr>
        <w:t>to izpildi</w:t>
      </w:r>
      <w:r w:rsidR="00A8779A">
        <w:rPr>
          <w:rFonts w:ascii="Times New Roman" w:hAnsi="Times New Roman"/>
          <w:sz w:val="24"/>
          <w:szCs w:val="24"/>
        </w:rPr>
        <w:t>;</w:t>
      </w:r>
    </w:p>
    <w:p w14:paraId="4AB82D76" w14:textId="57DE2A1B" w:rsidR="006F673F" w:rsidRPr="00A2375F" w:rsidRDefault="006F673F" w:rsidP="00A842AC">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apkopot administratīvo pārkāpumu</w:t>
      </w:r>
      <w:r w:rsidR="000B1AE7">
        <w:rPr>
          <w:rFonts w:ascii="Times New Roman" w:hAnsi="Times New Roman"/>
          <w:sz w:val="24"/>
          <w:szCs w:val="24"/>
        </w:rPr>
        <w:t xml:space="preserve"> veidus,</w:t>
      </w:r>
      <w:r w:rsidRPr="00A2375F">
        <w:rPr>
          <w:rFonts w:ascii="Times New Roman" w:hAnsi="Times New Roman"/>
          <w:sz w:val="24"/>
          <w:szCs w:val="24"/>
        </w:rPr>
        <w:t xml:space="preserve"> cēloņus</w:t>
      </w:r>
      <w:r w:rsidR="000B1AE7">
        <w:rPr>
          <w:rFonts w:ascii="Times New Roman" w:hAnsi="Times New Roman"/>
          <w:sz w:val="24"/>
          <w:szCs w:val="24"/>
        </w:rPr>
        <w:t xml:space="preserve"> un apjomu</w:t>
      </w:r>
      <w:r w:rsidRPr="00A2375F">
        <w:rPr>
          <w:rFonts w:ascii="Times New Roman" w:hAnsi="Times New Roman"/>
          <w:sz w:val="24"/>
          <w:szCs w:val="24"/>
        </w:rPr>
        <w:t>;</w:t>
      </w:r>
    </w:p>
    <w:p w14:paraId="322746BD" w14:textId="77777777" w:rsidR="006F673F" w:rsidRPr="00A2375F" w:rsidRDefault="006F673F" w:rsidP="00E16092">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piedalīties metodiskajās mācībās darbam nepieciešamo zināšanu pilnveidei;</w:t>
      </w:r>
    </w:p>
    <w:p w14:paraId="27D1A18B" w14:textId="5B9A2A3F" w:rsidR="006F673F" w:rsidRPr="00A2375F" w:rsidRDefault="006F673F" w:rsidP="00E16092">
      <w:pPr>
        <w:pStyle w:val="Sarakstarindkopa"/>
        <w:numPr>
          <w:ilvl w:val="1"/>
          <w:numId w:val="1"/>
        </w:numPr>
        <w:spacing w:after="0" w:line="240" w:lineRule="auto"/>
        <w:ind w:left="1418" w:hanging="681"/>
        <w:jc w:val="both"/>
        <w:rPr>
          <w:rFonts w:ascii="Times New Roman" w:hAnsi="Times New Roman"/>
          <w:sz w:val="24"/>
          <w:szCs w:val="24"/>
        </w:rPr>
      </w:pPr>
      <w:r w:rsidRPr="00A2375F">
        <w:rPr>
          <w:rFonts w:ascii="Times New Roman" w:hAnsi="Times New Roman"/>
          <w:sz w:val="24"/>
          <w:szCs w:val="24"/>
        </w:rPr>
        <w:t xml:space="preserve">sagatavot Alūksnes novada </w:t>
      </w:r>
      <w:r w:rsidR="00431FB7">
        <w:rPr>
          <w:rFonts w:ascii="Times New Roman" w:hAnsi="Times New Roman"/>
          <w:sz w:val="24"/>
          <w:szCs w:val="24"/>
        </w:rPr>
        <w:t xml:space="preserve">pašvaldības </w:t>
      </w:r>
      <w:r w:rsidRPr="00A2375F">
        <w:rPr>
          <w:rFonts w:ascii="Times New Roman" w:hAnsi="Times New Roman"/>
          <w:sz w:val="24"/>
          <w:szCs w:val="24"/>
        </w:rPr>
        <w:t>domes lēmumu projektus atbilstoši savai kompetencei;</w:t>
      </w:r>
    </w:p>
    <w:p w14:paraId="302F2604" w14:textId="6DC42856" w:rsidR="006F673F" w:rsidRPr="00A2375F" w:rsidRDefault="00476C58" w:rsidP="00E16092">
      <w:pPr>
        <w:pStyle w:val="Sarakstarindkopa"/>
        <w:numPr>
          <w:ilvl w:val="1"/>
          <w:numId w:val="1"/>
        </w:numPr>
        <w:spacing w:after="0" w:line="240" w:lineRule="auto"/>
        <w:ind w:left="1418" w:hanging="681"/>
        <w:jc w:val="both"/>
        <w:rPr>
          <w:rFonts w:ascii="Times New Roman" w:hAnsi="Times New Roman"/>
          <w:sz w:val="24"/>
          <w:szCs w:val="24"/>
        </w:rPr>
      </w:pPr>
      <w:r>
        <w:rPr>
          <w:rFonts w:ascii="Times New Roman" w:hAnsi="Times New Roman"/>
          <w:sz w:val="24"/>
          <w:szCs w:val="24"/>
        </w:rPr>
        <w:t xml:space="preserve">atbilstoši savai kompetencei </w:t>
      </w:r>
      <w:r w:rsidR="006F673F" w:rsidRPr="00A2375F">
        <w:rPr>
          <w:rFonts w:ascii="Times New Roman" w:hAnsi="Times New Roman"/>
          <w:sz w:val="24"/>
          <w:szCs w:val="24"/>
        </w:rPr>
        <w:t>izskatīt fizisko un juridisko personu iesniegumus, sūdzības un s</w:t>
      </w:r>
      <w:r w:rsidR="008F4EF1">
        <w:rPr>
          <w:rFonts w:ascii="Times New Roman" w:hAnsi="Times New Roman"/>
          <w:sz w:val="24"/>
          <w:szCs w:val="24"/>
        </w:rPr>
        <w:t>agatavot</w:t>
      </w:r>
      <w:r w:rsidR="006F673F" w:rsidRPr="00A2375F">
        <w:rPr>
          <w:rFonts w:ascii="Times New Roman" w:hAnsi="Times New Roman"/>
          <w:sz w:val="24"/>
          <w:szCs w:val="24"/>
        </w:rPr>
        <w:t xml:space="preserve"> atbildes uz tām.</w:t>
      </w:r>
    </w:p>
    <w:p w14:paraId="1BD23D19" w14:textId="77777777" w:rsidR="006F673F" w:rsidRPr="00A2375F" w:rsidRDefault="006F673F" w:rsidP="00E16092">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tiesības:</w:t>
      </w:r>
    </w:p>
    <w:p w14:paraId="76AC05E1" w14:textId="7474D446" w:rsidR="006F673F" w:rsidRPr="00A2375F" w:rsidRDefault="006F673F" w:rsidP="00E16092">
      <w:pPr>
        <w:pStyle w:val="Sarakstarindkopa"/>
        <w:numPr>
          <w:ilvl w:val="1"/>
          <w:numId w:val="1"/>
        </w:numPr>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 xml:space="preserve">piedalīties Alūksnes novada </w:t>
      </w:r>
      <w:r w:rsidR="00431FB7">
        <w:rPr>
          <w:rFonts w:ascii="Times New Roman" w:hAnsi="Times New Roman"/>
          <w:sz w:val="24"/>
          <w:szCs w:val="24"/>
        </w:rPr>
        <w:t xml:space="preserve">pašvaldības </w:t>
      </w:r>
      <w:r w:rsidRPr="00A2375F">
        <w:rPr>
          <w:rFonts w:ascii="Times New Roman" w:hAnsi="Times New Roman"/>
          <w:sz w:val="24"/>
          <w:szCs w:val="24"/>
        </w:rPr>
        <w:t xml:space="preserve">domes un komiteju sēdēs, pārstāvēt </w:t>
      </w:r>
      <w:r w:rsidR="00431FB7">
        <w:rPr>
          <w:rFonts w:ascii="Times New Roman" w:hAnsi="Times New Roman"/>
          <w:sz w:val="24"/>
          <w:szCs w:val="24"/>
        </w:rPr>
        <w:t xml:space="preserve">tajās </w:t>
      </w:r>
      <w:r w:rsidRPr="00A2375F">
        <w:rPr>
          <w:rFonts w:ascii="Times New Roman" w:hAnsi="Times New Roman"/>
          <w:sz w:val="24"/>
          <w:szCs w:val="24"/>
        </w:rPr>
        <w:t xml:space="preserve">Administratīvās komisijas viedokli </w:t>
      </w:r>
      <w:r w:rsidR="00431FB7">
        <w:rPr>
          <w:rFonts w:ascii="Times New Roman" w:hAnsi="Times New Roman"/>
          <w:sz w:val="24"/>
          <w:szCs w:val="24"/>
        </w:rPr>
        <w:t>tās kompetencē esošajos jautājumos</w:t>
      </w:r>
      <w:r w:rsidRPr="00A2375F">
        <w:rPr>
          <w:rFonts w:ascii="Times New Roman" w:hAnsi="Times New Roman"/>
          <w:sz w:val="24"/>
          <w:szCs w:val="24"/>
        </w:rPr>
        <w:t>;</w:t>
      </w:r>
    </w:p>
    <w:p w14:paraId="50DD85BC" w14:textId="12A392DD" w:rsidR="00A9255A" w:rsidRDefault="006F673F" w:rsidP="00E16092">
      <w:pPr>
        <w:pStyle w:val="Sarakstarindkopa"/>
        <w:numPr>
          <w:ilvl w:val="1"/>
          <w:numId w:val="1"/>
        </w:numPr>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pārstāvēt Alūksnes novada pašvaldības intereses visās tiesu instancēs</w:t>
      </w:r>
      <w:r w:rsidR="00476C58">
        <w:rPr>
          <w:rFonts w:ascii="Times New Roman" w:hAnsi="Times New Roman"/>
          <w:sz w:val="24"/>
          <w:szCs w:val="24"/>
        </w:rPr>
        <w:t xml:space="preserve"> Administratīvās komitejas kompetences jautājumos</w:t>
      </w:r>
      <w:r w:rsidR="00431FB7">
        <w:rPr>
          <w:rFonts w:ascii="Times New Roman" w:hAnsi="Times New Roman"/>
          <w:sz w:val="24"/>
          <w:szCs w:val="24"/>
        </w:rPr>
        <w:t>;</w:t>
      </w:r>
    </w:p>
    <w:p w14:paraId="76964C7A" w14:textId="7CC9AEE1" w:rsidR="00431FB7" w:rsidRPr="00282576" w:rsidRDefault="00431FB7" w:rsidP="00282576">
      <w:pPr>
        <w:pStyle w:val="Sarakstarindkopa"/>
        <w:numPr>
          <w:ilvl w:val="1"/>
          <w:numId w:val="1"/>
        </w:numPr>
        <w:spacing w:after="0" w:line="240" w:lineRule="auto"/>
        <w:ind w:left="1417" w:hanging="680"/>
        <w:jc w:val="both"/>
        <w:rPr>
          <w:rFonts w:ascii="Times New Roman" w:hAnsi="Times New Roman"/>
          <w:sz w:val="24"/>
          <w:szCs w:val="24"/>
        </w:rPr>
      </w:pPr>
      <w:r>
        <w:rPr>
          <w:rFonts w:ascii="Times New Roman" w:hAnsi="Times New Roman"/>
          <w:sz w:val="24"/>
          <w:szCs w:val="24"/>
        </w:rPr>
        <w:lastRenderedPageBreak/>
        <w:t>pieprasīt un saņemt normatīvajos aktos noteiktajā kārtībā nepieciešamo informāciju Administratīvās komisijas kompetencē esošo jautājumu risināšanai.</w:t>
      </w:r>
    </w:p>
    <w:p w14:paraId="52F48D36" w14:textId="77777777" w:rsidR="006F673F" w:rsidRPr="00A2375F" w:rsidRDefault="006F673F" w:rsidP="00A842AC">
      <w:pPr>
        <w:spacing w:after="0" w:line="240" w:lineRule="auto"/>
        <w:ind w:left="340"/>
        <w:jc w:val="both"/>
        <w:rPr>
          <w:rFonts w:ascii="Times New Roman" w:hAnsi="Times New Roman"/>
          <w:sz w:val="24"/>
          <w:szCs w:val="24"/>
        </w:rPr>
      </w:pPr>
    </w:p>
    <w:p w14:paraId="0ADA2271" w14:textId="77777777" w:rsidR="006F673F" w:rsidRPr="00A2375F" w:rsidRDefault="006F673F" w:rsidP="00A842AC">
      <w:pPr>
        <w:spacing w:after="0" w:line="240" w:lineRule="auto"/>
        <w:ind w:left="340"/>
        <w:jc w:val="center"/>
        <w:rPr>
          <w:rFonts w:ascii="Times New Roman" w:hAnsi="Times New Roman"/>
          <w:b/>
          <w:bCs/>
          <w:sz w:val="24"/>
          <w:szCs w:val="24"/>
        </w:rPr>
      </w:pPr>
      <w:r w:rsidRPr="00A2375F">
        <w:rPr>
          <w:rFonts w:ascii="Times New Roman" w:hAnsi="Times New Roman"/>
          <w:b/>
          <w:bCs/>
          <w:sz w:val="24"/>
          <w:szCs w:val="24"/>
        </w:rPr>
        <w:t>III. Administratīvās komisijas struktūra, amatpersonu kompetence</w:t>
      </w:r>
    </w:p>
    <w:p w14:paraId="6D680A03" w14:textId="77777777" w:rsidR="006F673F" w:rsidRPr="00A2375F" w:rsidRDefault="006F673F" w:rsidP="00A842AC">
      <w:pPr>
        <w:spacing w:after="0" w:line="240" w:lineRule="auto"/>
        <w:ind w:left="340"/>
        <w:jc w:val="center"/>
        <w:rPr>
          <w:rFonts w:ascii="Times New Roman" w:hAnsi="Times New Roman"/>
          <w:b/>
          <w:bCs/>
          <w:sz w:val="24"/>
          <w:szCs w:val="24"/>
        </w:rPr>
      </w:pPr>
    </w:p>
    <w:p w14:paraId="4B550170" w14:textId="77777777" w:rsidR="006F673F" w:rsidRPr="00A2375F" w:rsidRDefault="006F673F" w:rsidP="00A842AC">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 komisija sastāv no 5 (pieciem) locekļiem:</w:t>
      </w:r>
    </w:p>
    <w:p w14:paraId="1724F258" w14:textId="77777777" w:rsidR="006F673F" w:rsidRPr="00A2375F" w:rsidRDefault="006F673F" w:rsidP="00A842AC">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Administratīvās komisijas priekšsēdētājs;</w:t>
      </w:r>
    </w:p>
    <w:p w14:paraId="7F71C679" w14:textId="77777777" w:rsidR="006F673F" w:rsidRPr="00A2375F" w:rsidRDefault="006F673F" w:rsidP="00A842AC">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Administratīvās komisijas priekšsēdētāja vietnieks;</w:t>
      </w:r>
    </w:p>
    <w:p w14:paraId="4AD80C1D" w14:textId="77777777" w:rsidR="006F673F" w:rsidRPr="00A2375F" w:rsidRDefault="006F673F" w:rsidP="00A842AC">
      <w:pPr>
        <w:pStyle w:val="Sarakstarindkopa"/>
        <w:numPr>
          <w:ilvl w:val="1"/>
          <w:numId w:val="1"/>
        </w:numPr>
        <w:tabs>
          <w:tab w:val="left" w:pos="1418"/>
        </w:tabs>
        <w:spacing w:after="0" w:line="240" w:lineRule="auto"/>
        <w:ind w:left="1560" w:hanging="823"/>
        <w:jc w:val="both"/>
        <w:rPr>
          <w:rFonts w:ascii="Times New Roman" w:hAnsi="Times New Roman"/>
          <w:sz w:val="24"/>
          <w:szCs w:val="24"/>
        </w:rPr>
      </w:pPr>
      <w:r w:rsidRPr="00A2375F">
        <w:rPr>
          <w:rFonts w:ascii="Times New Roman" w:hAnsi="Times New Roman"/>
          <w:sz w:val="24"/>
          <w:szCs w:val="24"/>
        </w:rPr>
        <w:t>trīs Administratīvās komisijas locekļi.</w:t>
      </w:r>
    </w:p>
    <w:p w14:paraId="5D558DA0" w14:textId="76C13FD8" w:rsidR="006F673F" w:rsidRPr="00A2375F" w:rsidRDefault="006F673F" w:rsidP="00A842AC">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 xml:space="preserve">Administratīvās komisijas locekļus </w:t>
      </w:r>
      <w:r w:rsidR="007017C5">
        <w:rPr>
          <w:rFonts w:ascii="Times New Roman" w:hAnsi="Times New Roman"/>
          <w:sz w:val="24"/>
          <w:szCs w:val="24"/>
        </w:rPr>
        <w:t xml:space="preserve">ieceļ amatā </w:t>
      </w:r>
      <w:r w:rsidRPr="00A2375F">
        <w:rPr>
          <w:rFonts w:ascii="Times New Roman" w:hAnsi="Times New Roman"/>
          <w:sz w:val="24"/>
          <w:szCs w:val="24"/>
        </w:rPr>
        <w:t xml:space="preserve">Alūksnes novada </w:t>
      </w:r>
      <w:r w:rsidR="00BA3A14">
        <w:rPr>
          <w:rFonts w:ascii="Times New Roman" w:hAnsi="Times New Roman"/>
          <w:sz w:val="24"/>
          <w:szCs w:val="24"/>
        </w:rPr>
        <w:t xml:space="preserve">pašvaldības </w:t>
      </w:r>
      <w:r w:rsidRPr="00A2375F">
        <w:rPr>
          <w:rFonts w:ascii="Times New Roman" w:hAnsi="Times New Roman"/>
          <w:sz w:val="24"/>
          <w:szCs w:val="24"/>
        </w:rPr>
        <w:t>dome.</w:t>
      </w:r>
    </w:p>
    <w:p w14:paraId="36270BD7" w14:textId="79E4CA99" w:rsidR="006F673F" w:rsidRPr="00A2375F" w:rsidRDefault="006F673F" w:rsidP="00A842AC">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priekšsēdētāju un Administratīvās komisijas priekšsēdētāja vietnieku ievēl Administratīvā komisija no sava vidus</w:t>
      </w:r>
      <w:r w:rsidR="00B05013">
        <w:rPr>
          <w:rFonts w:ascii="Times New Roman" w:hAnsi="Times New Roman"/>
          <w:sz w:val="24"/>
          <w:szCs w:val="24"/>
        </w:rPr>
        <w:t xml:space="preserve"> pirmajā Administratīvās komisijas sēdē pēc ievēlēšanas</w:t>
      </w:r>
      <w:r w:rsidRPr="00A2375F">
        <w:rPr>
          <w:rFonts w:ascii="Times New Roman" w:hAnsi="Times New Roman"/>
          <w:sz w:val="24"/>
          <w:szCs w:val="24"/>
        </w:rPr>
        <w:t>.</w:t>
      </w:r>
    </w:p>
    <w:p w14:paraId="1CCA0642" w14:textId="2181F661" w:rsidR="00C372B8" w:rsidRPr="00E359AE" w:rsidRDefault="006F673F" w:rsidP="00C372B8">
      <w:pPr>
        <w:pStyle w:val="Sarakstarindkopa"/>
        <w:numPr>
          <w:ilvl w:val="0"/>
          <w:numId w:val="1"/>
        </w:numPr>
        <w:spacing w:after="0" w:line="240" w:lineRule="auto"/>
        <w:ind w:left="697" w:hanging="357"/>
        <w:jc w:val="both"/>
        <w:rPr>
          <w:rFonts w:ascii="Times New Roman" w:hAnsi="Times New Roman"/>
          <w:sz w:val="24"/>
          <w:szCs w:val="24"/>
        </w:rPr>
      </w:pPr>
      <w:r w:rsidRPr="00E359AE">
        <w:rPr>
          <w:rFonts w:ascii="Times New Roman" w:hAnsi="Times New Roman"/>
          <w:sz w:val="24"/>
          <w:szCs w:val="24"/>
        </w:rPr>
        <w:t xml:space="preserve">Administratīvās komisijas sekretārs ir Alūksnes novada pašvaldības </w:t>
      </w:r>
      <w:r w:rsidR="004F6960" w:rsidRPr="00E359AE">
        <w:rPr>
          <w:rFonts w:ascii="Times New Roman" w:hAnsi="Times New Roman"/>
          <w:sz w:val="24"/>
          <w:szCs w:val="24"/>
        </w:rPr>
        <w:t xml:space="preserve">Centrālās administrācijas </w:t>
      </w:r>
      <w:r w:rsidRPr="00E359AE">
        <w:rPr>
          <w:rFonts w:ascii="Times New Roman" w:hAnsi="Times New Roman"/>
          <w:sz w:val="24"/>
          <w:szCs w:val="24"/>
        </w:rPr>
        <w:t>piesaistīts speciālists.</w:t>
      </w:r>
    </w:p>
    <w:p w14:paraId="4C2C287B" w14:textId="6DAACDDC" w:rsidR="00C372B8" w:rsidRPr="00E359AE" w:rsidRDefault="00DF388C" w:rsidP="00C372B8">
      <w:pPr>
        <w:pStyle w:val="Sarakstarindkopa"/>
        <w:numPr>
          <w:ilvl w:val="0"/>
          <w:numId w:val="1"/>
        </w:numPr>
        <w:spacing w:after="0" w:line="240" w:lineRule="auto"/>
        <w:ind w:left="697" w:hanging="357"/>
        <w:jc w:val="both"/>
        <w:rPr>
          <w:rFonts w:ascii="Times New Roman" w:hAnsi="Times New Roman"/>
          <w:sz w:val="24"/>
          <w:szCs w:val="24"/>
        </w:rPr>
      </w:pPr>
      <w:r w:rsidRPr="00E359AE">
        <w:rPr>
          <w:rFonts w:ascii="Times New Roman" w:hAnsi="Times New Roman"/>
          <w:sz w:val="24"/>
          <w:szCs w:val="24"/>
        </w:rPr>
        <w:t xml:space="preserve">Administratīvās komisijas locekļiem un sekretāram ir </w:t>
      </w:r>
      <w:r w:rsidR="00C372B8" w:rsidRPr="00E359AE">
        <w:rPr>
          <w:rFonts w:ascii="Times New Roman" w:hAnsi="Times New Roman"/>
          <w:sz w:val="24"/>
          <w:szCs w:val="24"/>
        </w:rPr>
        <w:t>pienākums ievērot</w:t>
      </w:r>
      <w:r w:rsidR="00E359AE">
        <w:rPr>
          <w:rFonts w:ascii="Times New Roman" w:hAnsi="Times New Roman"/>
          <w:sz w:val="24"/>
          <w:szCs w:val="24"/>
        </w:rPr>
        <w:t xml:space="preserve"> fizisku personu datu apstrādes</w:t>
      </w:r>
      <w:r w:rsidR="00E359AE" w:rsidRPr="00E359AE">
        <w:rPr>
          <w:rFonts w:ascii="Times New Roman" w:hAnsi="Times New Roman"/>
          <w:sz w:val="24"/>
          <w:szCs w:val="24"/>
        </w:rPr>
        <w:t xml:space="preserve"> un</w:t>
      </w:r>
      <w:r w:rsidR="00E359AE">
        <w:rPr>
          <w:rFonts w:ascii="Times New Roman" w:hAnsi="Times New Roman"/>
          <w:sz w:val="24"/>
          <w:szCs w:val="24"/>
        </w:rPr>
        <w:t xml:space="preserve"> datu aizsardzības principus</w:t>
      </w:r>
      <w:r w:rsidR="00E359AE" w:rsidRPr="00E359AE">
        <w:rPr>
          <w:rFonts w:ascii="Times New Roman" w:hAnsi="Times New Roman"/>
          <w:sz w:val="24"/>
          <w:szCs w:val="24"/>
        </w:rPr>
        <w:t xml:space="preserve"> saskaņā Fizisko personu datu apstrādes</w:t>
      </w:r>
      <w:r w:rsidR="005271FF">
        <w:rPr>
          <w:rFonts w:ascii="Times New Roman" w:hAnsi="Times New Roman"/>
          <w:sz w:val="24"/>
          <w:szCs w:val="24"/>
        </w:rPr>
        <w:t xml:space="preserve"> </w:t>
      </w:r>
      <w:r w:rsidR="00E359AE" w:rsidRPr="00E359AE">
        <w:rPr>
          <w:rFonts w:ascii="Times New Roman" w:hAnsi="Times New Roman"/>
          <w:bCs/>
          <w:sz w:val="24"/>
          <w:szCs w:val="24"/>
        </w:rPr>
        <w:t>likumu</w:t>
      </w:r>
      <w:r w:rsidR="00E359AE" w:rsidRPr="00E359AE">
        <w:rPr>
          <w:rFonts w:ascii="Times New Roman" w:hAnsi="Times New Roman"/>
          <w:sz w:val="24"/>
          <w:szCs w:val="24"/>
        </w:rPr>
        <w:t xml:space="preserve"> un</w:t>
      </w:r>
      <w:r w:rsidR="00E359AE">
        <w:rPr>
          <w:rFonts w:ascii="Times New Roman" w:hAnsi="Times New Roman"/>
          <w:sz w:val="24"/>
          <w:szCs w:val="24"/>
        </w:rPr>
        <w:t xml:space="preserve"> Eiropas Parlamenta un Padomes 2016.</w:t>
      </w:r>
      <w:r w:rsidR="005271FF">
        <w:rPr>
          <w:rFonts w:ascii="Times New Roman" w:hAnsi="Times New Roman"/>
          <w:sz w:val="24"/>
          <w:szCs w:val="24"/>
        </w:rPr>
        <w:t> </w:t>
      </w:r>
      <w:r w:rsidR="00E359AE">
        <w:rPr>
          <w:rFonts w:ascii="Times New Roman" w:hAnsi="Times New Roman"/>
          <w:sz w:val="24"/>
          <w:szCs w:val="24"/>
        </w:rPr>
        <w:t>gada 27.</w:t>
      </w:r>
      <w:r w:rsidR="005271FF">
        <w:rPr>
          <w:rFonts w:ascii="Times New Roman" w:hAnsi="Times New Roman"/>
          <w:sz w:val="24"/>
          <w:szCs w:val="24"/>
        </w:rPr>
        <w:t> </w:t>
      </w:r>
      <w:r w:rsidR="00E359AE">
        <w:rPr>
          <w:rFonts w:ascii="Times New Roman" w:hAnsi="Times New Roman"/>
          <w:sz w:val="24"/>
          <w:szCs w:val="24"/>
        </w:rPr>
        <w:t>aprīļa Regulu (ES) Nr.</w:t>
      </w:r>
      <w:r w:rsidR="002A4FD0">
        <w:rPr>
          <w:rFonts w:ascii="Times New Roman" w:hAnsi="Times New Roman"/>
          <w:sz w:val="24"/>
          <w:szCs w:val="24"/>
        </w:rPr>
        <w:t> </w:t>
      </w:r>
      <w:r w:rsidR="00E359AE">
        <w:rPr>
          <w:rFonts w:ascii="Times New Roman" w:hAnsi="Times New Roman"/>
          <w:sz w:val="24"/>
          <w:szCs w:val="24"/>
        </w:rPr>
        <w:t xml:space="preserve"> 2016/679 “Par fizisku personu aizsardzību attiecībā uz personas datu apstrādi un šādu datu brīvu apriti, ar ko atceļ Direktīvu 95/46/EK (</w:t>
      </w:r>
      <w:r w:rsidR="00D545C7">
        <w:rPr>
          <w:rFonts w:ascii="Times New Roman" w:hAnsi="Times New Roman"/>
          <w:sz w:val="24"/>
          <w:szCs w:val="24"/>
        </w:rPr>
        <w:t>Vispārīgā datu aizsardzības regula).</w:t>
      </w:r>
      <w:r w:rsidR="00E359AE">
        <w:rPr>
          <w:rFonts w:ascii="Times New Roman" w:hAnsi="Times New Roman"/>
          <w:sz w:val="24"/>
          <w:szCs w:val="24"/>
        </w:rPr>
        <w:t xml:space="preserve"> </w:t>
      </w:r>
    </w:p>
    <w:p w14:paraId="3838E173" w14:textId="77777777" w:rsidR="006F673F" w:rsidRPr="00A2375F" w:rsidRDefault="006F673F" w:rsidP="00A842AC">
      <w:pPr>
        <w:pStyle w:val="Sarakstarindkopa"/>
        <w:numPr>
          <w:ilvl w:val="0"/>
          <w:numId w:val="1"/>
        </w:numPr>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priekšsēdētājs:</w:t>
      </w:r>
    </w:p>
    <w:p w14:paraId="6B60A6D0" w14:textId="77777777" w:rsidR="006F673F" w:rsidRPr="00A2375F" w:rsidRDefault="006F673F"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organizē un vada Administratīvās komisijas darbu;</w:t>
      </w:r>
    </w:p>
    <w:p w14:paraId="75EC6E13" w14:textId="0F9E3BCF" w:rsidR="006F673F" w:rsidRPr="00A2375F" w:rsidRDefault="00B05013"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 xml:space="preserve">sasauc un </w:t>
      </w:r>
      <w:r w:rsidR="006F673F" w:rsidRPr="00A2375F">
        <w:rPr>
          <w:rFonts w:ascii="Times New Roman" w:hAnsi="Times New Roman"/>
          <w:sz w:val="24"/>
          <w:szCs w:val="24"/>
        </w:rPr>
        <w:t>vada Administratīvās komisijas sēdes;</w:t>
      </w:r>
    </w:p>
    <w:p w14:paraId="0A47BA21" w14:textId="77777777" w:rsidR="006F673F" w:rsidRPr="00A2375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pārstāv Administratīvo komisiju valsts un pašvaldības institūcijās, kā arī tiesu instancēs;</w:t>
      </w:r>
    </w:p>
    <w:p w14:paraId="7CBC34C3" w14:textId="77777777" w:rsidR="006F673F" w:rsidRPr="00A2375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atbild par Administratīvās komisijas rīcībā esošo dokumentu un materiālo vērtību saglabāšanu;</w:t>
      </w:r>
    </w:p>
    <w:p w14:paraId="5B41268F" w14:textId="5C2C3B03" w:rsidR="006F673F" w:rsidRPr="00A2375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paraksta Administratīvās komisijas pieņemtos lēmumus</w:t>
      </w:r>
      <w:r w:rsidR="00007033">
        <w:rPr>
          <w:rFonts w:ascii="Times New Roman" w:hAnsi="Times New Roman"/>
          <w:sz w:val="24"/>
          <w:szCs w:val="24"/>
        </w:rPr>
        <w:t xml:space="preserve"> un citus dokumentus</w:t>
      </w:r>
      <w:r w:rsidRPr="00A2375F">
        <w:rPr>
          <w:rFonts w:ascii="Times New Roman" w:hAnsi="Times New Roman"/>
          <w:sz w:val="24"/>
          <w:szCs w:val="24"/>
        </w:rPr>
        <w:t>;</w:t>
      </w:r>
    </w:p>
    <w:p w14:paraId="6D711064" w14:textId="45A4B3B6" w:rsidR="006F673F" w:rsidRPr="00A2375F" w:rsidRDefault="006F673F" w:rsidP="00E16092">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 xml:space="preserve">sagatavo Alūksnes novada </w:t>
      </w:r>
      <w:r w:rsidR="00007033">
        <w:rPr>
          <w:rFonts w:ascii="Times New Roman" w:hAnsi="Times New Roman"/>
          <w:sz w:val="24"/>
          <w:szCs w:val="24"/>
        </w:rPr>
        <w:t xml:space="preserve">pašvaldības </w:t>
      </w:r>
      <w:r w:rsidRPr="00A2375F">
        <w:rPr>
          <w:rFonts w:ascii="Times New Roman" w:hAnsi="Times New Roman"/>
          <w:sz w:val="24"/>
          <w:szCs w:val="24"/>
        </w:rPr>
        <w:t>domes lēmumu projektus;</w:t>
      </w:r>
    </w:p>
    <w:p w14:paraId="258EC15E" w14:textId="0273BF94" w:rsidR="006F673F" w:rsidRPr="00A2375F" w:rsidRDefault="006F673F" w:rsidP="00E16092">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sagatavo pārskatus par Administratīvās komisijas darbu</w:t>
      </w:r>
      <w:r w:rsidR="00A7584D">
        <w:rPr>
          <w:rFonts w:ascii="Times New Roman" w:hAnsi="Times New Roman"/>
          <w:sz w:val="24"/>
          <w:szCs w:val="24"/>
        </w:rPr>
        <w:t xml:space="preserve"> un </w:t>
      </w:r>
      <w:r w:rsidR="00A7584D" w:rsidRPr="00A2375F">
        <w:rPr>
          <w:rFonts w:ascii="Times New Roman" w:hAnsi="Times New Roman"/>
          <w:sz w:val="24"/>
          <w:szCs w:val="24"/>
        </w:rPr>
        <w:t>pēc pieprasījuma, sniedz</w:t>
      </w:r>
      <w:r w:rsidR="00A7584D">
        <w:rPr>
          <w:rFonts w:ascii="Times New Roman" w:hAnsi="Times New Roman"/>
          <w:sz w:val="24"/>
          <w:szCs w:val="24"/>
        </w:rPr>
        <w:t xml:space="preserve"> to Alūksnes novada</w:t>
      </w:r>
      <w:r w:rsidR="00BA3A14">
        <w:rPr>
          <w:rFonts w:ascii="Times New Roman" w:hAnsi="Times New Roman"/>
          <w:sz w:val="24"/>
          <w:szCs w:val="24"/>
        </w:rPr>
        <w:t xml:space="preserve"> pašvaldības</w:t>
      </w:r>
      <w:r w:rsidR="00A7584D">
        <w:rPr>
          <w:rFonts w:ascii="Times New Roman" w:hAnsi="Times New Roman"/>
          <w:sz w:val="24"/>
          <w:szCs w:val="24"/>
        </w:rPr>
        <w:t xml:space="preserve"> domei</w:t>
      </w:r>
      <w:r w:rsidRPr="00A2375F">
        <w:rPr>
          <w:rFonts w:ascii="Times New Roman" w:hAnsi="Times New Roman"/>
          <w:sz w:val="24"/>
          <w:szCs w:val="24"/>
        </w:rPr>
        <w:t>;</w:t>
      </w:r>
    </w:p>
    <w:p w14:paraId="709D027F" w14:textId="2D889F9A" w:rsidR="006F673F" w:rsidRDefault="006F673F" w:rsidP="00E16092">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sagatavo atbildes uz fizisko un juridisko personu iesniegumiem, sūdzībām</w:t>
      </w:r>
      <w:r w:rsidR="00B7601E">
        <w:rPr>
          <w:rFonts w:ascii="Times New Roman" w:hAnsi="Times New Roman"/>
          <w:sz w:val="24"/>
          <w:szCs w:val="24"/>
        </w:rPr>
        <w:t>;</w:t>
      </w:r>
    </w:p>
    <w:p w14:paraId="0357BF56" w14:textId="399EC82B" w:rsidR="00B7601E" w:rsidRPr="00A2375F" w:rsidRDefault="00B7601E" w:rsidP="00E16092">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9B60AE">
        <w:rPr>
          <w:rFonts w:ascii="Times New Roman" w:hAnsi="Times New Roman"/>
          <w:sz w:val="24"/>
          <w:szCs w:val="24"/>
        </w:rPr>
        <w:t xml:space="preserve">lai nodrošinātu </w:t>
      </w:r>
      <w:r>
        <w:rPr>
          <w:rFonts w:ascii="Times New Roman" w:hAnsi="Times New Roman"/>
          <w:sz w:val="24"/>
          <w:szCs w:val="24"/>
        </w:rPr>
        <w:t>A</w:t>
      </w:r>
      <w:r w:rsidRPr="009B60AE">
        <w:rPr>
          <w:rFonts w:ascii="Times New Roman" w:hAnsi="Times New Roman"/>
          <w:sz w:val="24"/>
          <w:szCs w:val="24"/>
        </w:rPr>
        <w:t>dministratīvās komisijas funkciju izpildi atbilstoši Administratīvās atbildības likumam</w:t>
      </w:r>
      <w:r>
        <w:rPr>
          <w:rFonts w:ascii="Times New Roman" w:hAnsi="Times New Roman"/>
          <w:sz w:val="24"/>
          <w:szCs w:val="24"/>
        </w:rPr>
        <w:t>, p</w:t>
      </w:r>
      <w:r w:rsidRPr="009B60AE">
        <w:rPr>
          <w:rFonts w:ascii="Times New Roman" w:hAnsi="Times New Roman"/>
          <w:sz w:val="24"/>
          <w:szCs w:val="24"/>
        </w:rPr>
        <w:t>ārbauda un ievada informāciju APAS</w:t>
      </w:r>
      <w:r>
        <w:rPr>
          <w:rFonts w:ascii="Times New Roman" w:hAnsi="Times New Roman"/>
          <w:sz w:val="24"/>
          <w:szCs w:val="24"/>
        </w:rPr>
        <w:t>.</w:t>
      </w:r>
    </w:p>
    <w:p w14:paraId="5275A9B0" w14:textId="77777777" w:rsidR="006F673F" w:rsidRPr="00A2375F" w:rsidRDefault="006F673F" w:rsidP="00E16092">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priekšsēdētāja vietnieks pilda Administratīvās komisijas priekšsēdētāja pienākumus viņa prombūtnes laikā vai viņa uzdevumā.</w:t>
      </w:r>
    </w:p>
    <w:p w14:paraId="06FB9FFB" w14:textId="77777777" w:rsidR="006F673F" w:rsidRPr="00A2375F" w:rsidRDefault="006F673F" w:rsidP="00A842AC">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locekļi:</w:t>
      </w:r>
    </w:p>
    <w:p w14:paraId="537CC05F" w14:textId="65AB2CE2" w:rsidR="006F673F" w:rsidRPr="00A2375F" w:rsidRDefault="006F673F"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piedalās Administratīvās komisijas sēdēs;</w:t>
      </w:r>
    </w:p>
    <w:p w14:paraId="2A9F71F6" w14:textId="63A34B67" w:rsidR="009B60AE" w:rsidRDefault="009B60AE"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sagatavo Administratīvās komisijas lēmumu projektus;</w:t>
      </w:r>
    </w:p>
    <w:p w14:paraId="03D4AFA2" w14:textId="77777777" w:rsidR="006F673F" w:rsidRPr="00A2375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iesniedz Administratīvās komisijas priekšsēdētājam priekšlikumus Administratīvās komisijas darba uzlabošanai;</w:t>
      </w:r>
    </w:p>
    <w:p w14:paraId="11628C5B" w14:textId="343EB863" w:rsidR="006F673F" w:rsidRDefault="006F673F"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izpilda Administratīvās komisijas priekšsēdētāja norādījumus</w:t>
      </w:r>
      <w:r w:rsidR="008E7663">
        <w:rPr>
          <w:rFonts w:ascii="Times New Roman" w:hAnsi="Times New Roman"/>
          <w:sz w:val="24"/>
          <w:szCs w:val="24"/>
        </w:rPr>
        <w:t>;</w:t>
      </w:r>
    </w:p>
    <w:p w14:paraId="5DFAAFC8" w14:textId="77777777" w:rsidR="00476C58" w:rsidRDefault="008E7663" w:rsidP="008E7663">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strādā APAS atbilstoši piešķirtajām lomām</w:t>
      </w:r>
      <w:r w:rsidR="00476C58">
        <w:rPr>
          <w:rFonts w:ascii="Times New Roman" w:hAnsi="Times New Roman"/>
          <w:sz w:val="24"/>
          <w:szCs w:val="24"/>
        </w:rPr>
        <w:t>;</w:t>
      </w:r>
    </w:p>
    <w:p w14:paraId="3ACF0D2E" w14:textId="77777777" w:rsidR="00476C58" w:rsidRDefault="00476C58" w:rsidP="008E7663">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savās darbībās ir atbildīgi par spēkā esošo normatīvo aktu ievērošanu;</w:t>
      </w:r>
    </w:p>
    <w:p w14:paraId="08EA84A2" w14:textId="17A1BC1F" w:rsidR="000A77AD" w:rsidRDefault="00476C58" w:rsidP="008E7663">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Pr>
          <w:rFonts w:ascii="Times New Roman" w:hAnsi="Times New Roman"/>
          <w:sz w:val="24"/>
          <w:szCs w:val="24"/>
        </w:rPr>
        <w:t>veic citus uzdevumus Administratīvās komisijas sekmīga darba nodrošināšanai saskaņā ar spēkā esošajiem normatīvajiem aktiem, Pašvaldības iekšējiem normatīvajiem aktiem vai kompetento amatpersonu norādījumiem.</w:t>
      </w:r>
    </w:p>
    <w:p w14:paraId="0CAF42DF" w14:textId="77777777" w:rsidR="006F673F" w:rsidRPr="00A2375F" w:rsidRDefault="006F673F" w:rsidP="00E15B12">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Administratīvās komisijas sekretārs:</w:t>
      </w:r>
    </w:p>
    <w:p w14:paraId="3AA52740" w14:textId="0A50DE3C" w:rsidR="006F673F" w:rsidRPr="00A2375F" w:rsidRDefault="00007033" w:rsidP="005271FF">
      <w:pPr>
        <w:pStyle w:val="Sarakstarindkopa"/>
        <w:numPr>
          <w:ilvl w:val="1"/>
          <w:numId w:val="1"/>
        </w:numPr>
        <w:tabs>
          <w:tab w:val="left" w:pos="1560"/>
        </w:tabs>
        <w:spacing w:after="0" w:line="240" w:lineRule="auto"/>
        <w:ind w:left="1418" w:hanging="681"/>
        <w:jc w:val="both"/>
        <w:rPr>
          <w:rFonts w:ascii="Times New Roman" w:hAnsi="Times New Roman"/>
          <w:sz w:val="24"/>
          <w:szCs w:val="24"/>
        </w:rPr>
      </w:pPr>
      <w:r>
        <w:rPr>
          <w:rFonts w:ascii="Times New Roman" w:hAnsi="Times New Roman"/>
          <w:sz w:val="24"/>
          <w:szCs w:val="24"/>
        </w:rPr>
        <w:t xml:space="preserve">saskaņojot ar Administratīvās komisijas priekšsēdētāju </w:t>
      </w:r>
      <w:r w:rsidR="006F673F" w:rsidRPr="00A2375F">
        <w:rPr>
          <w:rFonts w:ascii="Times New Roman" w:hAnsi="Times New Roman"/>
          <w:sz w:val="24"/>
          <w:szCs w:val="24"/>
        </w:rPr>
        <w:t xml:space="preserve">plāno </w:t>
      </w:r>
      <w:r>
        <w:rPr>
          <w:rFonts w:ascii="Times New Roman" w:hAnsi="Times New Roman"/>
          <w:sz w:val="24"/>
          <w:szCs w:val="24"/>
        </w:rPr>
        <w:t>A</w:t>
      </w:r>
      <w:r w:rsidR="006F673F" w:rsidRPr="00A2375F">
        <w:rPr>
          <w:rFonts w:ascii="Times New Roman" w:hAnsi="Times New Roman"/>
          <w:sz w:val="24"/>
          <w:szCs w:val="24"/>
        </w:rPr>
        <w:t xml:space="preserve">dministratīvās komisijas sēžu </w:t>
      </w:r>
      <w:r>
        <w:rPr>
          <w:rFonts w:ascii="Times New Roman" w:hAnsi="Times New Roman"/>
          <w:sz w:val="24"/>
          <w:szCs w:val="24"/>
        </w:rPr>
        <w:t xml:space="preserve">darba kārtību un </w:t>
      </w:r>
      <w:r w:rsidR="006F673F" w:rsidRPr="00A2375F">
        <w:rPr>
          <w:rFonts w:ascii="Times New Roman" w:hAnsi="Times New Roman"/>
          <w:sz w:val="24"/>
          <w:szCs w:val="24"/>
        </w:rPr>
        <w:t>laikus;</w:t>
      </w:r>
    </w:p>
    <w:p w14:paraId="6CDF8B9A" w14:textId="77777777" w:rsidR="006F673F" w:rsidRPr="00A2375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gatavo un nosūta pavēstes administratīvā pārkāpuma lietas dalībniekiem;</w:t>
      </w:r>
    </w:p>
    <w:p w14:paraId="56FB8C7A" w14:textId="0F2F81FA" w:rsidR="006F673F" w:rsidRDefault="006F673F" w:rsidP="00A842AC">
      <w:pPr>
        <w:pStyle w:val="Sarakstarindkopa"/>
        <w:numPr>
          <w:ilvl w:val="1"/>
          <w:numId w:val="1"/>
        </w:numPr>
        <w:tabs>
          <w:tab w:val="left" w:pos="1134"/>
        </w:tabs>
        <w:spacing w:after="0" w:line="240" w:lineRule="auto"/>
        <w:ind w:left="1168" w:hanging="431"/>
        <w:jc w:val="both"/>
        <w:rPr>
          <w:rFonts w:ascii="Times New Roman" w:hAnsi="Times New Roman"/>
          <w:sz w:val="24"/>
          <w:szCs w:val="24"/>
        </w:rPr>
      </w:pPr>
      <w:r w:rsidRPr="00A2375F">
        <w:rPr>
          <w:rFonts w:ascii="Times New Roman" w:hAnsi="Times New Roman"/>
          <w:sz w:val="24"/>
          <w:szCs w:val="24"/>
        </w:rPr>
        <w:t>protokolē Administratīvās komisijas sēdes gaitu;</w:t>
      </w:r>
    </w:p>
    <w:p w14:paraId="2C9A0101" w14:textId="32BAA0EB" w:rsidR="009B60AE" w:rsidRDefault="009B60AE" w:rsidP="009B60AE">
      <w:pPr>
        <w:pStyle w:val="Sarakstarindkopa"/>
        <w:numPr>
          <w:ilvl w:val="1"/>
          <w:numId w:val="1"/>
        </w:numPr>
        <w:tabs>
          <w:tab w:val="left" w:pos="1418"/>
        </w:tabs>
        <w:spacing w:after="0" w:line="240" w:lineRule="auto"/>
        <w:ind w:left="1418" w:hanging="681"/>
        <w:jc w:val="both"/>
        <w:rPr>
          <w:rFonts w:ascii="Times New Roman" w:hAnsi="Times New Roman"/>
          <w:sz w:val="24"/>
          <w:szCs w:val="24"/>
        </w:rPr>
      </w:pPr>
      <w:r>
        <w:rPr>
          <w:rFonts w:ascii="Times New Roman" w:hAnsi="Times New Roman"/>
          <w:sz w:val="24"/>
          <w:szCs w:val="24"/>
        </w:rPr>
        <w:t>nosūta Administratīvās komisijas lēmumu lietas dalībniekiem un citām personām</w:t>
      </w:r>
      <w:r w:rsidR="00476C58">
        <w:rPr>
          <w:rFonts w:ascii="Times New Roman" w:hAnsi="Times New Roman"/>
          <w:sz w:val="24"/>
          <w:szCs w:val="24"/>
        </w:rPr>
        <w:t xml:space="preserve"> atbilstoši normatīvo aktu prasībām</w:t>
      </w:r>
      <w:r>
        <w:rPr>
          <w:rFonts w:ascii="Times New Roman" w:hAnsi="Times New Roman"/>
          <w:sz w:val="24"/>
          <w:szCs w:val="24"/>
        </w:rPr>
        <w:t>;</w:t>
      </w:r>
    </w:p>
    <w:p w14:paraId="71767D48" w14:textId="129A3CB0" w:rsidR="009B60AE" w:rsidRPr="00A2375F" w:rsidRDefault="009B60AE" w:rsidP="009B60AE">
      <w:pPr>
        <w:pStyle w:val="Sarakstarindkopa"/>
        <w:numPr>
          <w:ilvl w:val="1"/>
          <w:numId w:val="1"/>
        </w:numPr>
        <w:tabs>
          <w:tab w:val="left" w:pos="1418"/>
        </w:tabs>
        <w:spacing w:after="0" w:line="240" w:lineRule="auto"/>
        <w:ind w:left="1418" w:hanging="681"/>
        <w:jc w:val="both"/>
        <w:rPr>
          <w:rFonts w:ascii="Times New Roman" w:hAnsi="Times New Roman"/>
          <w:sz w:val="24"/>
          <w:szCs w:val="24"/>
        </w:rPr>
      </w:pPr>
      <w:r>
        <w:rPr>
          <w:rFonts w:ascii="Times New Roman" w:hAnsi="Times New Roman"/>
          <w:sz w:val="24"/>
          <w:szCs w:val="24"/>
        </w:rPr>
        <w:lastRenderedPageBreak/>
        <w:t>atbild par administratīvā pārkāpuma lietas nodošanu piespiedu izpildei, ja lēmums nav izpildīts brīvprātīgi</w:t>
      </w:r>
      <w:r w:rsidR="001E6D30">
        <w:rPr>
          <w:rFonts w:ascii="Times New Roman" w:hAnsi="Times New Roman"/>
          <w:sz w:val="24"/>
          <w:szCs w:val="24"/>
        </w:rPr>
        <w:t>;</w:t>
      </w:r>
    </w:p>
    <w:p w14:paraId="5B63BD13" w14:textId="72F0D035" w:rsidR="006F673F" w:rsidRPr="00A2375F" w:rsidRDefault="006F673F" w:rsidP="00A842AC">
      <w:pPr>
        <w:pStyle w:val="Sarakstarindkopa"/>
        <w:numPr>
          <w:ilvl w:val="1"/>
          <w:numId w:val="1"/>
        </w:numPr>
        <w:tabs>
          <w:tab w:val="left" w:pos="1134"/>
        </w:tabs>
        <w:spacing w:after="0" w:line="240" w:lineRule="auto"/>
        <w:ind w:left="1417" w:hanging="680"/>
        <w:jc w:val="both"/>
      </w:pPr>
      <w:r w:rsidRPr="00A2375F">
        <w:rPr>
          <w:rFonts w:ascii="Times New Roman" w:hAnsi="Times New Roman"/>
          <w:sz w:val="24"/>
          <w:szCs w:val="24"/>
        </w:rPr>
        <w:t>kārto Administratīvās komisijas lietvedību, tajā skaitā</w:t>
      </w:r>
      <w:r w:rsidR="00A842AC" w:rsidRPr="00A2375F">
        <w:rPr>
          <w:rFonts w:ascii="Times New Roman" w:hAnsi="Times New Roman"/>
          <w:sz w:val="24"/>
          <w:szCs w:val="24"/>
        </w:rPr>
        <w:t xml:space="preserve"> ievada nepieciešamo informāciju APAS;</w:t>
      </w:r>
    </w:p>
    <w:p w14:paraId="59337BC3" w14:textId="3DB5A7EA" w:rsidR="00A842AC" w:rsidRPr="00A2375F" w:rsidRDefault="007A435A" w:rsidP="00A842AC">
      <w:pPr>
        <w:pStyle w:val="Sarakstarindkopa"/>
        <w:numPr>
          <w:ilvl w:val="1"/>
          <w:numId w:val="1"/>
        </w:numPr>
        <w:tabs>
          <w:tab w:val="left" w:pos="1134"/>
        </w:tabs>
        <w:spacing w:after="0" w:line="240" w:lineRule="auto"/>
        <w:ind w:left="1417" w:hanging="680"/>
        <w:jc w:val="both"/>
      </w:pPr>
      <w:r w:rsidRPr="00A2375F">
        <w:rPr>
          <w:rFonts w:ascii="Times New Roman" w:hAnsi="Times New Roman"/>
          <w:sz w:val="24"/>
          <w:szCs w:val="24"/>
        </w:rPr>
        <w:t xml:space="preserve">nosūta </w:t>
      </w:r>
      <w:r w:rsidR="00A842AC" w:rsidRPr="00A2375F">
        <w:rPr>
          <w:rFonts w:ascii="Times New Roman" w:hAnsi="Times New Roman"/>
          <w:sz w:val="24"/>
          <w:szCs w:val="24"/>
        </w:rPr>
        <w:t>Iekšlietu ministrijas Informācijas centram</w:t>
      </w:r>
      <w:r w:rsidRPr="00A2375F">
        <w:rPr>
          <w:rFonts w:ascii="Times New Roman" w:hAnsi="Times New Roman"/>
          <w:sz w:val="24"/>
          <w:szCs w:val="24"/>
        </w:rPr>
        <w:t xml:space="preserve"> pieprasījumu par lietotāja tiesību piešķiršanu</w:t>
      </w:r>
      <w:r w:rsidR="00A842AC" w:rsidRPr="00A2375F">
        <w:rPr>
          <w:rFonts w:ascii="Times New Roman" w:hAnsi="Times New Roman"/>
          <w:sz w:val="24"/>
          <w:szCs w:val="24"/>
        </w:rPr>
        <w:t xml:space="preserve"> darbam ar APAS, kā arī informē par nepieciešamību anulēt lietotāja tiesības; </w:t>
      </w:r>
    </w:p>
    <w:p w14:paraId="1C597B4A" w14:textId="1B3AC639" w:rsidR="006F673F" w:rsidRPr="005271FF"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organizē</w:t>
      </w:r>
      <w:r w:rsidR="009B60AE">
        <w:rPr>
          <w:rFonts w:ascii="Times New Roman" w:hAnsi="Times New Roman"/>
          <w:sz w:val="24"/>
          <w:szCs w:val="24"/>
        </w:rPr>
        <w:t xml:space="preserve"> papīra formātā saņemto</w:t>
      </w:r>
      <w:r w:rsidRPr="004F784D">
        <w:rPr>
          <w:rFonts w:ascii="Times New Roman" w:hAnsi="Times New Roman"/>
          <w:sz w:val="24"/>
          <w:szCs w:val="24"/>
        </w:rPr>
        <w:t xml:space="preserve"> ad</w:t>
      </w:r>
      <w:r w:rsidRPr="00A2375F">
        <w:rPr>
          <w:rFonts w:ascii="Times New Roman" w:hAnsi="Times New Roman"/>
          <w:sz w:val="24"/>
          <w:szCs w:val="24"/>
        </w:rPr>
        <w:t>ministratīvo pārkāpuma lietu un citu dokumentu glabāšanu un nodošanu Alūksnes novada pašvaldības arhīvā;</w:t>
      </w:r>
    </w:p>
    <w:p w14:paraId="6E552D6C" w14:textId="54BC7FBE" w:rsidR="007836BC" w:rsidRDefault="006F673F" w:rsidP="00A842A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A2375F">
        <w:rPr>
          <w:rFonts w:ascii="Times New Roman" w:hAnsi="Times New Roman"/>
          <w:sz w:val="24"/>
          <w:szCs w:val="24"/>
        </w:rPr>
        <w:t>uzskaita Administratīvās komisijas darba laiku</w:t>
      </w:r>
      <w:r w:rsidR="00C8007C">
        <w:rPr>
          <w:rFonts w:ascii="Times New Roman" w:hAnsi="Times New Roman"/>
          <w:sz w:val="24"/>
          <w:szCs w:val="24"/>
        </w:rPr>
        <w:t>;</w:t>
      </w:r>
    </w:p>
    <w:p w14:paraId="6843A9BA" w14:textId="049A06AF" w:rsidR="00780CEF" w:rsidRPr="007836BC" w:rsidRDefault="00240EFC" w:rsidP="007836BC">
      <w:pPr>
        <w:pStyle w:val="Sarakstarindkopa"/>
        <w:numPr>
          <w:ilvl w:val="1"/>
          <w:numId w:val="1"/>
        </w:numPr>
        <w:tabs>
          <w:tab w:val="left" w:pos="1134"/>
        </w:tabs>
        <w:spacing w:after="0" w:line="240" w:lineRule="auto"/>
        <w:ind w:left="1417" w:hanging="680"/>
        <w:jc w:val="both"/>
        <w:rPr>
          <w:rFonts w:ascii="Times New Roman" w:hAnsi="Times New Roman"/>
          <w:sz w:val="24"/>
          <w:szCs w:val="24"/>
        </w:rPr>
      </w:pPr>
      <w:r w:rsidRPr="007836BC">
        <w:rPr>
          <w:rFonts w:ascii="Times New Roman" w:hAnsi="Times New Roman"/>
          <w:sz w:val="24"/>
          <w:szCs w:val="24"/>
        </w:rPr>
        <w:t>n</w:t>
      </w:r>
      <w:r w:rsidR="00C8007C" w:rsidRPr="007836BC">
        <w:rPr>
          <w:rFonts w:ascii="Times New Roman" w:hAnsi="Times New Roman"/>
          <w:sz w:val="24"/>
          <w:szCs w:val="24"/>
        </w:rPr>
        <w:t>odo</w:t>
      </w:r>
      <w:r w:rsidR="00BC3BEF" w:rsidRPr="007836BC">
        <w:rPr>
          <w:rFonts w:ascii="Times New Roman" w:hAnsi="Times New Roman"/>
          <w:sz w:val="24"/>
          <w:szCs w:val="24"/>
        </w:rPr>
        <w:t>d</w:t>
      </w:r>
      <w:r w:rsidR="00C8007C" w:rsidRPr="007836BC">
        <w:rPr>
          <w:rFonts w:ascii="Times New Roman" w:hAnsi="Times New Roman"/>
          <w:sz w:val="24"/>
          <w:szCs w:val="24"/>
        </w:rPr>
        <w:t xml:space="preserve"> </w:t>
      </w:r>
      <w:r w:rsidR="009D1D20" w:rsidRPr="007836BC">
        <w:rPr>
          <w:rFonts w:ascii="Times New Roman" w:hAnsi="Times New Roman"/>
          <w:sz w:val="24"/>
          <w:szCs w:val="24"/>
        </w:rPr>
        <w:t>Valsts ieņēmumu dienestam iznīcināšanai Administratīvās komisijas konfiscēto mantu.</w:t>
      </w:r>
    </w:p>
    <w:p w14:paraId="06D33DCF" w14:textId="77777777" w:rsidR="00780CEF" w:rsidRPr="00A2375F" w:rsidRDefault="00780CEF" w:rsidP="00A842AC">
      <w:pPr>
        <w:tabs>
          <w:tab w:val="left" w:pos="1134"/>
        </w:tabs>
        <w:spacing w:after="0" w:line="240" w:lineRule="auto"/>
        <w:ind w:left="737"/>
        <w:jc w:val="both"/>
        <w:rPr>
          <w:rFonts w:ascii="Times New Roman" w:hAnsi="Times New Roman"/>
          <w:sz w:val="24"/>
          <w:szCs w:val="24"/>
        </w:rPr>
      </w:pPr>
    </w:p>
    <w:p w14:paraId="25B25BAD" w14:textId="4341E03A" w:rsidR="006F673F" w:rsidRPr="00A2375F" w:rsidRDefault="006F673F" w:rsidP="00A842AC">
      <w:pPr>
        <w:tabs>
          <w:tab w:val="left" w:pos="1134"/>
        </w:tabs>
        <w:spacing w:after="0" w:line="240" w:lineRule="auto"/>
        <w:ind w:left="737"/>
        <w:jc w:val="center"/>
        <w:rPr>
          <w:rFonts w:ascii="Times New Roman" w:hAnsi="Times New Roman"/>
          <w:b/>
          <w:bCs/>
          <w:sz w:val="24"/>
          <w:szCs w:val="24"/>
        </w:rPr>
      </w:pPr>
      <w:r w:rsidRPr="00A2375F">
        <w:rPr>
          <w:rFonts w:ascii="Times New Roman" w:hAnsi="Times New Roman"/>
          <w:b/>
          <w:bCs/>
          <w:sz w:val="24"/>
          <w:szCs w:val="24"/>
        </w:rPr>
        <w:t>IV</w:t>
      </w:r>
      <w:r w:rsidR="007A435A" w:rsidRPr="00A2375F">
        <w:rPr>
          <w:rFonts w:ascii="Times New Roman" w:hAnsi="Times New Roman"/>
          <w:b/>
          <w:bCs/>
          <w:sz w:val="24"/>
          <w:szCs w:val="24"/>
        </w:rPr>
        <w:t>.</w:t>
      </w:r>
      <w:r w:rsidRPr="00A2375F">
        <w:rPr>
          <w:rFonts w:ascii="Times New Roman" w:hAnsi="Times New Roman"/>
          <w:b/>
          <w:bCs/>
          <w:sz w:val="24"/>
          <w:szCs w:val="24"/>
        </w:rPr>
        <w:t xml:space="preserve"> Administratīvās komisijas darba organizācija</w:t>
      </w:r>
    </w:p>
    <w:p w14:paraId="5143DDB9" w14:textId="77777777" w:rsidR="007A435A" w:rsidRPr="00A2375F" w:rsidRDefault="007A435A" w:rsidP="00A842AC">
      <w:pPr>
        <w:tabs>
          <w:tab w:val="left" w:pos="1134"/>
        </w:tabs>
        <w:spacing w:after="0" w:line="240" w:lineRule="auto"/>
        <w:ind w:left="737"/>
        <w:jc w:val="center"/>
        <w:rPr>
          <w:rFonts w:ascii="Times New Roman" w:hAnsi="Times New Roman"/>
          <w:b/>
          <w:bCs/>
          <w:sz w:val="24"/>
          <w:szCs w:val="24"/>
        </w:rPr>
      </w:pPr>
    </w:p>
    <w:p w14:paraId="4673D52A" w14:textId="339D23AF" w:rsidR="006F673F" w:rsidRDefault="006F673F" w:rsidP="00A842AC">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A2375F">
        <w:rPr>
          <w:rFonts w:ascii="Times New Roman" w:hAnsi="Times New Roman"/>
          <w:sz w:val="24"/>
          <w:szCs w:val="24"/>
        </w:rPr>
        <w:t xml:space="preserve">Administratīvās komisijas sēdes tiek sasauktas </w:t>
      </w:r>
      <w:r w:rsidR="007A435A" w:rsidRPr="00A2375F">
        <w:rPr>
          <w:rFonts w:ascii="Times New Roman" w:hAnsi="Times New Roman"/>
          <w:sz w:val="24"/>
          <w:szCs w:val="24"/>
        </w:rPr>
        <w:t>pēc nepieciešamības</w:t>
      </w:r>
      <w:r w:rsidRPr="00A2375F">
        <w:rPr>
          <w:rFonts w:ascii="Times New Roman" w:hAnsi="Times New Roman"/>
          <w:sz w:val="24"/>
          <w:szCs w:val="24"/>
        </w:rPr>
        <w:t>.</w:t>
      </w:r>
    </w:p>
    <w:p w14:paraId="2E6EBE5A" w14:textId="0A44E96D" w:rsidR="00BC3BEF" w:rsidRPr="00A2375F" w:rsidRDefault="00BC3BEF" w:rsidP="00A842AC">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Administratīvā komisija ir lemttiesīga, ja tajā piedalās ne mazāk kā puse tās sastāva.</w:t>
      </w:r>
    </w:p>
    <w:p w14:paraId="64C57383" w14:textId="0BE24DDE" w:rsidR="006F673F" w:rsidRDefault="00BC3BEF" w:rsidP="00A842AC">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 xml:space="preserve">Administratīvā komisija lēmumus pieņem ar klātesošo komisijas locekļu balsu vairākumu. </w:t>
      </w:r>
      <w:r w:rsidR="006F673F" w:rsidRPr="00A2375F">
        <w:rPr>
          <w:rFonts w:ascii="Times New Roman" w:hAnsi="Times New Roman"/>
          <w:sz w:val="24"/>
          <w:szCs w:val="24"/>
        </w:rPr>
        <w:t xml:space="preserve">Ja balsis sadalās līdzīgi, </w:t>
      </w:r>
      <w:r w:rsidR="007A435A" w:rsidRPr="00A2375F">
        <w:rPr>
          <w:rFonts w:ascii="Times New Roman" w:hAnsi="Times New Roman"/>
          <w:sz w:val="24"/>
          <w:szCs w:val="24"/>
        </w:rPr>
        <w:t>izšķirošā</w:t>
      </w:r>
      <w:r w:rsidR="006F673F" w:rsidRPr="00A2375F">
        <w:rPr>
          <w:rFonts w:ascii="Times New Roman" w:hAnsi="Times New Roman"/>
          <w:sz w:val="24"/>
          <w:szCs w:val="24"/>
        </w:rPr>
        <w:t xml:space="preserve"> ir Administratīvās komisijas </w:t>
      </w:r>
      <w:r w:rsidR="009D7E4C">
        <w:rPr>
          <w:rFonts w:ascii="Times New Roman" w:hAnsi="Times New Roman"/>
          <w:sz w:val="24"/>
          <w:szCs w:val="24"/>
        </w:rPr>
        <w:t>priekšsēdētāj</w:t>
      </w:r>
      <w:r w:rsidR="002959C6">
        <w:rPr>
          <w:rFonts w:ascii="Times New Roman" w:hAnsi="Times New Roman"/>
          <w:sz w:val="24"/>
          <w:szCs w:val="24"/>
        </w:rPr>
        <w:t>a</w:t>
      </w:r>
      <w:r w:rsidR="009D7E4C">
        <w:rPr>
          <w:rFonts w:ascii="Times New Roman" w:hAnsi="Times New Roman"/>
          <w:sz w:val="24"/>
          <w:szCs w:val="24"/>
        </w:rPr>
        <w:t xml:space="preserve"> vai viņa prombūtnes laikā – komisijas priekšsēdētāja vietnieka </w:t>
      </w:r>
      <w:r w:rsidR="00476C58">
        <w:rPr>
          <w:rFonts w:ascii="Times New Roman" w:hAnsi="Times New Roman"/>
          <w:sz w:val="24"/>
          <w:szCs w:val="24"/>
        </w:rPr>
        <w:t>balss</w:t>
      </w:r>
      <w:r w:rsidR="006F673F" w:rsidRPr="00A2375F">
        <w:rPr>
          <w:rFonts w:ascii="Times New Roman" w:hAnsi="Times New Roman"/>
          <w:sz w:val="24"/>
          <w:szCs w:val="24"/>
        </w:rPr>
        <w:t>.</w:t>
      </w:r>
    </w:p>
    <w:p w14:paraId="736068CE" w14:textId="6F2B362D" w:rsidR="00866F0F" w:rsidRPr="00866F0F" w:rsidRDefault="00BC3BEF" w:rsidP="00866F0F">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Pr>
          <w:rFonts w:ascii="Times New Roman" w:hAnsi="Times New Roman"/>
          <w:sz w:val="24"/>
          <w:szCs w:val="24"/>
        </w:rPr>
        <w:t>Administratīvās komisijas loceklis, kurš tieši vai netieši ieinteresēts kādas lietas iznākumā, nav tiesīgs piedalīties konkrētās lietas izskatīšanā un lēmuma pieņemšanā. Šādā gadījumā komisijas loceklis paziņo par savu atstatīšanu pirms lietas izskatīšanas, par ko tiek izdarīta atzīme sēdes protokolā.</w:t>
      </w:r>
    </w:p>
    <w:p w14:paraId="1E3119AE" w14:textId="0C388DDE" w:rsidR="00240946" w:rsidRDefault="00BC3BEF" w:rsidP="00866F0F">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866F0F">
        <w:rPr>
          <w:rFonts w:ascii="Times New Roman" w:hAnsi="Times New Roman"/>
          <w:sz w:val="24"/>
          <w:szCs w:val="24"/>
        </w:rPr>
        <w:t>Administratīvās komisijas sēdes protokolu paraksta visi sēdē piedalījušies komisijas locekļi un sekretārs.</w:t>
      </w:r>
    </w:p>
    <w:p w14:paraId="70A73C49" w14:textId="77777777" w:rsidR="005271FF" w:rsidRPr="00866F0F" w:rsidRDefault="005271FF" w:rsidP="005271FF">
      <w:pPr>
        <w:pStyle w:val="Sarakstarindkopa"/>
        <w:tabs>
          <w:tab w:val="left" w:pos="1134"/>
        </w:tabs>
        <w:spacing w:after="0" w:line="240" w:lineRule="auto"/>
        <w:ind w:left="697"/>
        <w:jc w:val="both"/>
        <w:rPr>
          <w:rFonts w:ascii="Times New Roman" w:hAnsi="Times New Roman"/>
          <w:sz w:val="24"/>
          <w:szCs w:val="24"/>
        </w:rPr>
      </w:pPr>
    </w:p>
    <w:p w14:paraId="2410E399" w14:textId="5A5E3D90" w:rsidR="00866F0F" w:rsidRDefault="006F673F" w:rsidP="00A842AC">
      <w:pPr>
        <w:tabs>
          <w:tab w:val="left" w:pos="1134"/>
        </w:tabs>
        <w:spacing w:after="0" w:line="240" w:lineRule="auto"/>
        <w:ind w:left="340"/>
        <w:jc w:val="center"/>
        <w:rPr>
          <w:rFonts w:ascii="Times New Roman" w:hAnsi="Times New Roman"/>
          <w:b/>
          <w:bCs/>
          <w:sz w:val="24"/>
          <w:szCs w:val="24"/>
        </w:rPr>
      </w:pPr>
      <w:r w:rsidRPr="00A2375F">
        <w:rPr>
          <w:rFonts w:ascii="Times New Roman" w:hAnsi="Times New Roman"/>
          <w:b/>
          <w:bCs/>
          <w:sz w:val="24"/>
          <w:szCs w:val="24"/>
        </w:rPr>
        <w:t>V</w:t>
      </w:r>
      <w:r w:rsidR="007A435A" w:rsidRPr="00A2375F">
        <w:rPr>
          <w:rFonts w:ascii="Times New Roman" w:hAnsi="Times New Roman"/>
          <w:b/>
          <w:bCs/>
          <w:sz w:val="24"/>
          <w:szCs w:val="24"/>
        </w:rPr>
        <w:t>.</w:t>
      </w:r>
      <w:r w:rsidRPr="00A2375F">
        <w:rPr>
          <w:rFonts w:ascii="Times New Roman" w:hAnsi="Times New Roman"/>
          <w:b/>
          <w:bCs/>
          <w:sz w:val="24"/>
          <w:szCs w:val="24"/>
        </w:rPr>
        <w:t xml:space="preserve"> </w:t>
      </w:r>
      <w:r w:rsidR="00866F0F">
        <w:rPr>
          <w:rFonts w:ascii="Times New Roman" w:hAnsi="Times New Roman"/>
          <w:b/>
          <w:bCs/>
          <w:sz w:val="24"/>
          <w:szCs w:val="24"/>
        </w:rPr>
        <w:t>Lēmumu pārsūdzības kārtību</w:t>
      </w:r>
    </w:p>
    <w:p w14:paraId="6E12F7CB" w14:textId="77777777" w:rsidR="00866F0F" w:rsidRDefault="00866F0F" w:rsidP="00A842AC">
      <w:pPr>
        <w:tabs>
          <w:tab w:val="left" w:pos="1134"/>
        </w:tabs>
        <w:spacing w:after="0" w:line="240" w:lineRule="auto"/>
        <w:ind w:left="340"/>
        <w:jc w:val="center"/>
        <w:rPr>
          <w:rFonts w:ascii="Times New Roman" w:hAnsi="Times New Roman"/>
          <w:b/>
          <w:bCs/>
          <w:sz w:val="24"/>
          <w:szCs w:val="24"/>
        </w:rPr>
      </w:pPr>
    </w:p>
    <w:p w14:paraId="6881E5EA" w14:textId="6F0206D1" w:rsidR="00866F0F" w:rsidRPr="00726E3F" w:rsidRDefault="00866F0F" w:rsidP="005271FF">
      <w:pPr>
        <w:pStyle w:val="Sarakstarindkopa"/>
        <w:numPr>
          <w:ilvl w:val="0"/>
          <w:numId w:val="1"/>
        </w:numPr>
        <w:tabs>
          <w:tab w:val="left" w:pos="1134"/>
        </w:tabs>
        <w:spacing w:after="0" w:line="240" w:lineRule="auto"/>
        <w:ind w:left="851" w:hanging="425"/>
        <w:jc w:val="both"/>
        <w:rPr>
          <w:rFonts w:ascii="Times New Roman" w:hAnsi="Times New Roman"/>
          <w:bCs/>
          <w:sz w:val="24"/>
          <w:szCs w:val="24"/>
        </w:rPr>
      </w:pPr>
      <w:r w:rsidRPr="00726E3F">
        <w:rPr>
          <w:rFonts w:ascii="Times New Roman" w:hAnsi="Times New Roman"/>
          <w:bCs/>
          <w:sz w:val="24"/>
          <w:szCs w:val="24"/>
        </w:rPr>
        <w:t>Administratīvās komisijas lēmumu var pārsūdzēt normatīvajos aktos noteiktajā kārtībā un termiņā</w:t>
      </w:r>
      <w:r w:rsidR="00774739">
        <w:rPr>
          <w:rFonts w:ascii="Times New Roman" w:hAnsi="Times New Roman"/>
          <w:bCs/>
          <w:sz w:val="24"/>
          <w:szCs w:val="24"/>
        </w:rPr>
        <w:t xml:space="preserve"> rajona (pilsētas) tiesai</w:t>
      </w:r>
      <w:r w:rsidRPr="00726E3F">
        <w:rPr>
          <w:rFonts w:ascii="Times New Roman" w:hAnsi="Times New Roman"/>
          <w:bCs/>
          <w:sz w:val="24"/>
          <w:szCs w:val="24"/>
        </w:rPr>
        <w:t xml:space="preserve">, </w:t>
      </w:r>
      <w:r w:rsidR="00774739">
        <w:rPr>
          <w:rFonts w:ascii="Times New Roman" w:hAnsi="Times New Roman"/>
          <w:bCs/>
          <w:sz w:val="24"/>
          <w:szCs w:val="24"/>
        </w:rPr>
        <w:t xml:space="preserve">vispirms to </w:t>
      </w:r>
      <w:r w:rsidRPr="00726E3F">
        <w:rPr>
          <w:rFonts w:ascii="Times New Roman" w:hAnsi="Times New Roman"/>
          <w:bCs/>
          <w:sz w:val="24"/>
          <w:szCs w:val="24"/>
        </w:rPr>
        <w:t>iesniedzot Administratīvajai komisijai</w:t>
      </w:r>
      <w:r w:rsidR="00062A1A" w:rsidRPr="00726E3F">
        <w:rPr>
          <w:rFonts w:ascii="Times New Roman" w:hAnsi="Times New Roman"/>
          <w:bCs/>
          <w:sz w:val="24"/>
          <w:szCs w:val="24"/>
        </w:rPr>
        <w:t>,</w:t>
      </w:r>
      <w:r w:rsidRPr="00726E3F">
        <w:rPr>
          <w:rFonts w:ascii="Times New Roman" w:hAnsi="Times New Roman"/>
          <w:bCs/>
          <w:sz w:val="24"/>
          <w:szCs w:val="24"/>
        </w:rPr>
        <w:t xml:space="preserve"> Dārza ielā 11, Alūksnē, Alūksnes novadā</w:t>
      </w:r>
      <w:r w:rsidR="00774739">
        <w:rPr>
          <w:rFonts w:ascii="Times New Roman" w:hAnsi="Times New Roman"/>
          <w:bCs/>
          <w:sz w:val="24"/>
          <w:szCs w:val="24"/>
        </w:rPr>
        <w:t>.</w:t>
      </w:r>
      <w:r w:rsidRPr="00726E3F">
        <w:rPr>
          <w:rFonts w:ascii="Times New Roman" w:hAnsi="Times New Roman"/>
          <w:bCs/>
          <w:sz w:val="24"/>
          <w:szCs w:val="24"/>
        </w:rPr>
        <w:t xml:space="preserve"> </w:t>
      </w:r>
    </w:p>
    <w:p w14:paraId="68B9266D" w14:textId="77777777" w:rsidR="00866F0F" w:rsidRPr="00866F0F" w:rsidRDefault="00866F0F" w:rsidP="00866F0F">
      <w:pPr>
        <w:tabs>
          <w:tab w:val="left" w:pos="1134"/>
        </w:tabs>
        <w:spacing w:after="0" w:line="240" w:lineRule="auto"/>
        <w:ind w:left="340"/>
        <w:jc w:val="both"/>
        <w:rPr>
          <w:rFonts w:ascii="Times New Roman" w:hAnsi="Times New Roman"/>
          <w:bCs/>
          <w:sz w:val="24"/>
          <w:szCs w:val="24"/>
        </w:rPr>
      </w:pPr>
    </w:p>
    <w:p w14:paraId="1F79AFCE" w14:textId="6B20D6AF" w:rsidR="006F673F" w:rsidRPr="00A2375F" w:rsidRDefault="00866F0F" w:rsidP="00A842AC">
      <w:pPr>
        <w:tabs>
          <w:tab w:val="left" w:pos="1134"/>
        </w:tabs>
        <w:spacing w:after="0" w:line="240" w:lineRule="auto"/>
        <w:ind w:left="340"/>
        <w:jc w:val="center"/>
        <w:rPr>
          <w:rFonts w:ascii="Times New Roman" w:hAnsi="Times New Roman"/>
          <w:b/>
          <w:bCs/>
          <w:sz w:val="24"/>
          <w:szCs w:val="24"/>
        </w:rPr>
      </w:pPr>
      <w:r>
        <w:rPr>
          <w:rFonts w:ascii="Times New Roman" w:hAnsi="Times New Roman"/>
          <w:b/>
          <w:bCs/>
          <w:sz w:val="24"/>
          <w:szCs w:val="24"/>
        </w:rPr>
        <w:t xml:space="preserve">VI. </w:t>
      </w:r>
      <w:r w:rsidR="006F673F" w:rsidRPr="00A2375F">
        <w:rPr>
          <w:rFonts w:ascii="Times New Roman" w:hAnsi="Times New Roman"/>
          <w:b/>
          <w:bCs/>
          <w:sz w:val="24"/>
          <w:szCs w:val="24"/>
        </w:rPr>
        <w:t>Noslēguma jautājums</w:t>
      </w:r>
    </w:p>
    <w:p w14:paraId="6FDB3CBF" w14:textId="77777777" w:rsidR="007A435A" w:rsidRPr="005271FF" w:rsidRDefault="007A435A" w:rsidP="007A435A">
      <w:pPr>
        <w:tabs>
          <w:tab w:val="left" w:pos="1134"/>
        </w:tabs>
        <w:spacing w:after="0" w:line="240" w:lineRule="auto"/>
        <w:ind w:left="340"/>
        <w:rPr>
          <w:rFonts w:ascii="Times New Roman" w:hAnsi="Times New Roman"/>
          <w:sz w:val="24"/>
          <w:szCs w:val="24"/>
        </w:rPr>
      </w:pPr>
    </w:p>
    <w:p w14:paraId="38A12DEC" w14:textId="395250E6" w:rsidR="00476C58" w:rsidRPr="00730CE7" w:rsidRDefault="00476C58" w:rsidP="007A435A">
      <w:pPr>
        <w:pStyle w:val="Sarakstarindkopa"/>
        <w:numPr>
          <w:ilvl w:val="0"/>
          <w:numId w:val="1"/>
        </w:numPr>
        <w:tabs>
          <w:tab w:val="left" w:pos="1134"/>
        </w:tabs>
        <w:spacing w:after="0" w:line="240" w:lineRule="auto"/>
        <w:ind w:left="697" w:hanging="357"/>
        <w:jc w:val="both"/>
        <w:rPr>
          <w:rFonts w:ascii="Times New Roman" w:hAnsi="Times New Roman"/>
          <w:sz w:val="24"/>
          <w:szCs w:val="24"/>
        </w:rPr>
      </w:pPr>
      <w:r w:rsidRPr="00730CE7">
        <w:rPr>
          <w:rFonts w:ascii="Times New Roman" w:hAnsi="Times New Roman"/>
          <w:sz w:val="24"/>
          <w:szCs w:val="24"/>
        </w:rPr>
        <w:t>Nolikums stājas spēkā 2024.</w:t>
      </w:r>
      <w:r w:rsidR="005271FF">
        <w:rPr>
          <w:rFonts w:ascii="Times New Roman" w:hAnsi="Times New Roman"/>
          <w:sz w:val="24"/>
          <w:szCs w:val="24"/>
        </w:rPr>
        <w:t> </w:t>
      </w:r>
      <w:r w:rsidRPr="00730CE7">
        <w:rPr>
          <w:rFonts w:ascii="Times New Roman" w:hAnsi="Times New Roman"/>
          <w:sz w:val="24"/>
          <w:szCs w:val="24"/>
        </w:rPr>
        <w:t>gada 1.</w:t>
      </w:r>
      <w:r w:rsidR="005271FF">
        <w:rPr>
          <w:rFonts w:ascii="Times New Roman" w:hAnsi="Times New Roman"/>
          <w:sz w:val="24"/>
          <w:szCs w:val="24"/>
        </w:rPr>
        <w:t> </w:t>
      </w:r>
      <w:r w:rsidR="00BF03D0">
        <w:rPr>
          <w:rFonts w:ascii="Times New Roman" w:hAnsi="Times New Roman"/>
          <w:sz w:val="24"/>
          <w:szCs w:val="24"/>
        </w:rPr>
        <w:t>jūnijā</w:t>
      </w:r>
      <w:r w:rsidRPr="00730CE7">
        <w:rPr>
          <w:rFonts w:ascii="Times New Roman" w:hAnsi="Times New Roman"/>
          <w:sz w:val="24"/>
          <w:szCs w:val="24"/>
        </w:rPr>
        <w:t>.</w:t>
      </w:r>
    </w:p>
    <w:p w14:paraId="3040FF70" w14:textId="201920F4" w:rsidR="00600022" w:rsidRPr="00727754" w:rsidRDefault="00C05099" w:rsidP="007A435A">
      <w:pPr>
        <w:pStyle w:val="Sarakstarindkopa"/>
        <w:numPr>
          <w:ilvl w:val="0"/>
          <w:numId w:val="1"/>
        </w:numPr>
        <w:tabs>
          <w:tab w:val="left" w:pos="1134"/>
        </w:tabs>
        <w:spacing w:after="0" w:line="240" w:lineRule="auto"/>
        <w:ind w:left="697" w:hanging="357"/>
        <w:jc w:val="both"/>
        <w:rPr>
          <w:rFonts w:ascii="Times New Roman" w:hAnsi="Times New Roman"/>
          <w:color w:val="FF0000"/>
          <w:sz w:val="24"/>
          <w:szCs w:val="24"/>
        </w:rPr>
      </w:pPr>
      <w:r>
        <w:rPr>
          <w:rFonts w:ascii="Times New Roman" w:hAnsi="Times New Roman"/>
          <w:sz w:val="24"/>
          <w:szCs w:val="24"/>
        </w:rPr>
        <w:t xml:space="preserve">Ar šī nolikuma spēkā stāšanos, </w:t>
      </w:r>
      <w:r w:rsidR="00476C58">
        <w:rPr>
          <w:rFonts w:ascii="Times New Roman" w:hAnsi="Times New Roman"/>
          <w:sz w:val="24"/>
          <w:szCs w:val="24"/>
        </w:rPr>
        <w:t>spēku zaudē</w:t>
      </w:r>
      <w:r w:rsidR="00B92D1F" w:rsidRPr="00F166AA">
        <w:rPr>
          <w:rFonts w:ascii="Times New Roman" w:hAnsi="Times New Roman"/>
          <w:sz w:val="24"/>
          <w:szCs w:val="24"/>
        </w:rPr>
        <w:t xml:space="preserve"> Alūksnes novada pašvaldības Administratīvās komisijas</w:t>
      </w:r>
      <w:r w:rsidR="006F673F" w:rsidRPr="00F166AA">
        <w:rPr>
          <w:rFonts w:ascii="Times New Roman" w:hAnsi="Times New Roman"/>
          <w:sz w:val="24"/>
          <w:szCs w:val="24"/>
        </w:rPr>
        <w:t xml:space="preserve"> nolikum</w:t>
      </w:r>
      <w:r>
        <w:rPr>
          <w:rFonts w:ascii="Times New Roman" w:hAnsi="Times New Roman"/>
          <w:sz w:val="24"/>
          <w:szCs w:val="24"/>
        </w:rPr>
        <w:t>s</w:t>
      </w:r>
      <w:r w:rsidR="006F673F" w:rsidRPr="00F166AA">
        <w:rPr>
          <w:rFonts w:ascii="Times New Roman" w:hAnsi="Times New Roman"/>
          <w:sz w:val="24"/>
          <w:szCs w:val="24"/>
        </w:rPr>
        <w:t xml:space="preserve"> Nr.</w:t>
      </w:r>
      <w:r w:rsidR="007A435A" w:rsidRPr="00F166AA">
        <w:rPr>
          <w:rFonts w:ascii="Times New Roman" w:hAnsi="Times New Roman"/>
          <w:sz w:val="24"/>
          <w:szCs w:val="24"/>
        </w:rPr>
        <w:t> </w:t>
      </w:r>
      <w:r w:rsidR="00A0335F" w:rsidRPr="00F166AA">
        <w:rPr>
          <w:rFonts w:ascii="Times New Roman" w:hAnsi="Times New Roman"/>
          <w:sz w:val="24"/>
          <w:szCs w:val="24"/>
        </w:rPr>
        <w:t>3</w:t>
      </w:r>
      <w:r w:rsidR="006F673F" w:rsidRPr="00F166AA">
        <w:rPr>
          <w:rFonts w:ascii="Times New Roman" w:hAnsi="Times New Roman"/>
          <w:sz w:val="24"/>
          <w:szCs w:val="24"/>
        </w:rPr>
        <w:t>/2</w:t>
      </w:r>
      <w:r w:rsidR="00A0335F" w:rsidRPr="00F166AA">
        <w:rPr>
          <w:rFonts w:ascii="Times New Roman" w:hAnsi="Times New Roman"/>
          <w:sz w:val="24"/>
          <w:szCs w:val="24"/>
        </w:rPr>
        <w:t>021</w:t>
      </w:r>
      <w:r w:rsidR="006F673F" w:rsidRPr="00F166AA">
        <w:rPr>
          <w:rFonts w:ascii="Times New Roman" w:hAnsi="Times New Roman"/>
          <w:sz w:val="24"/>
          <w:szCs w:val="24"/>
        </w:rPr>
        <w:t xml:space="preserve">, </w:t>
      </w:r>
      <w:r>
        <w:rPr>
          <w:rFonts w:ascii="Times New Roman" w:hAnsi="Times New Roman"/>
          <w:sz w:val="24"/>
          <w:szCs w:val="24"/>
        </w:rPr>
        <w:t xml:space="preserve">kas </w:t>
      </w:r>
      <w:r w:rsidR="006F673F" w:rsidRPr="00F166AA">
        <w:rPr>
          <w:rFonts w:ascii="Times New Roman" w:hAnsi="Times New Roman"/>
          <w:sz w:val="24"/>
          <w:szCs w:val="24"/>
        </w:rPr>
        <w:t>apstiprināts ar Alūksnes novada</w:t>
      </w:r>
      <w:r>
        <w:rPr>
          <w:rFonts w:ascii="Times New Roman" w:hAnsi="Times New Roman"/>
          <w:sz w:val="24"/>
          <w:szCs w:val="24"/>
        </w:rPr>
        <w:t xml:space="preserve"> pašvaldības</w:t>
      </w:r>
      <w:r w:rsidR="006F673F" w:rsidRPr="00F166AA">
        <w:rPr>
          <w:rFonts w:ascii="Times New Roman" w:hAnsi="Times New Roman"/>
          <w:sz w:val="24"/>
          <w:szCs w:val="24"/>
        </w:rPr>
        <w:t xml:space="preserve"> domes 20</w:t>
      </w:r>
      <w:r w:rsidR="00A0335F" w:rsidRPr="00F166AA">
        <w:rPr>
          <w:rFonts w:ascii="Times New Roman" w:hAnsi="Times New Roman"/>
          <w:sz w:val="24"/>
          <w:szCs w:val="24"/>
        </w:rPr>
        <w:t>21</w:t>
      </w:r>
      <w:r w:rsidR="006F673F" w:rsidRPr="00F166AA">
        <w:rPr>
          <w:rFonts w:ascii="Times New Roman" w:hAnsi="Times New Roman"/>
          <w:sz w:val="24"/>
          <w:szCs w:val="24"/>
        </w:rPr>
        <w:t>.</w:t>
      </w:r>
      <w:r w:rsidR="007A435A" w:rsidRPr="00F166AA">
        <w:rPr>
          <w:rFonts w:ascii="Times New Roman" w:hAnsi="Times New Roman"/>
          <w:sz w:val="24"/>
          <w:szCs w:val="24"/>
        </w:rPr>
        <w:t> </w:t>
      </w:r>
      <w:r w:rsidR="006F673F" w:rsidRPr="00F166AA">
        <w:rPr>
          <w:rFonts w:ascii="Times New Roman" w:hAnsi="Times New Roman"/>
          <w:sz w:val="24"/>
          <w:szCs w:val="24"/>
        </w:rPr>
        <w:t>gada 2</w:t>
      </w:r>
      <w:r w:rsidR="00A0335F" w:rsidRPr="00F166AA">
        <w:rPr>
          <w:rFonts w:ascii="Times New Roman" w:hAnsi="Times New Roman"/>
          <w:sz w:val="24"/>
          <w:szCs w:val="24"/>
        </w:rPr>
        <w:t>9</w:t>
      </w:r>
      <w:r w:rsidR="006F673F" w:rsidRPr="00F166AA">
        <w:rPr>
          <w:rFonts w:ascii="Times New Roman" w:hAnsi="Times New Roman"/>
          <w:sz w:val="24"/>
          <w:szCs w:val="24"/>
        </w:rPr>
        <w:t>.</w:t>
      </w:r>
      <w:r w:rsidR="007A435A" w:rsidRPr="00F166AA">
        <w:rPr>
          <w:rFonts w:ascii="Times New Roman" w:hAnsi="Times New Roman"/>
          <w:sz w:val="24"/>
          <w:szCs w:val="24"/>
        </w:rPr>
        <w:t> </w:t>
      </w:r>
      <w:r w:rsidR="006F673F" w:rsidRPr="00F166AA">
        <w:rPr>
          <w:rFonts w:ascii="Times New Roman" w:hAnsi="Times New Roman"/>
          <w:sz w:val="24"/>
          <w:szCs w:val="24"/>
        </w:rPr>
        <w:t>jū</w:t>
      </w:r>
      <w:r w:rsidR="00A0335F" w:rsidRPr="00F166AA">
        <w:rPr>
          <w:rFonts w:ascii="Times New Roman" w:hAnsi="Times New Roman"/>
          <w:sz w:val="24"/>
          <w:szCs w:val="24"/>
        </w:rPr>
        <w:t>l</w:t>
      </w:r>
      <w:r w:rsidR="006F673F" w:rsidRPr="00F166AA">
        <w:rPr>
          <w:rFonts w:ascii="Times New Roman" w:hAnsi="Times New Roman"/>
          <w:sz w:val="24"/>
          <w:szCs w:val="24"/>
        </w:rPr>
        <w:t>ija lēmumu Nr.</w:t>
      </w:r>
      <w:r w:rsidR="007A435A" w:rsidRPr="00F166AA">
        <w:rPr>
          <w:rFonts w:ascii="Times New Roman" w:hAnsi="Times New Roman"/>
          <w:sz w:val="24"/>
          <w:szCs w:val="24"/>
        </w:rPr>
        <w:t> </w:t>
      </w:r>
      <w:r w:rsidR="00240946" w:rsidRPr="00F166AA">
        <w:rPr>
          <w:rFonts w:ascii="Times New Roman" w:hAnsi="Times New Roman"/>
          <w:sz w:val="24"/>
          <w:szCs w:val="24"/>
        </w:rPr>
        <w:t>228</w:t>
      </w:r>
      <w:r w:rsidR="00240946" w:rsidRPr="00647216">
        <w:rPr>
          <w:rFonts w:ascii="Times New Roman" w:hAnsi="Times New Roman"/>
          <w:sz w:val="24"/>
          <w:szCs w:val="24"/>
        </w:rPr>
        <w:t>.</w:t>
      </w:r>
      <w:bookmarkEnd w:id="1"/>
    </w:p>
    <w:sectPr w:rsidR="00600022" w:rsidRPr="00727754" w:rsidSect="005579DB">
      <w:pgSz w:w="11906" w:h="16838" w:code="9"/>
      <w:pgMar w:top="851" w:right="1134" w:bottom="851" w:left="1134"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D337" w14:textId="77777777" w:rsidR="00486C5B" w:rsidRDefault="00486C5B" w:rsidP="006F673F">
      <w:pPr>
        <w:spacing w:after="0" w:line="240" w:lineRule="auto"/>
      </w:pPr>
      <w:r>
        <w:separator/>
      </w:r>
    </w:p>
  </w:endnote>
  <w:endnote w:type="continuationSeparator" w:id="0">
    <w:p w14:paraId="42135734" w14:textId="77777777" w:rsidR="00486C5B" w:rsidRDefault="00486C5B" w:rsidP="006F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7739" w14:textId="77777777" w:rsidR="00486C5B" w:rsidRDefault="00486C5B" w:rsidP="006F673F">
      <w:pPr>
        <w:spacing w:after="0" w:line="240" w:lineRule="auto"/>
      </w:pPr>
      <w:r>
        <w:separator/>
      </w:r>
    </w:p>
  </w:footnote>
  <w:footnote w:type="continuationSeparator" w:id="0">
    <w:p w14:paraId="43A327D8" w14:textId="77777777" w:rsidR="00486C5B" w:rsidRDefault="00486C5B" w:rsidP="006F6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FDE"/>
    <w:multiLevelType w:val="multilevel"/>
    <w:tmpl w:val="A60C8C7A"/>
    <w:lvl w:ilvl="0">
      <w:start w:val="1"/>
      <w:numFmt w:val="decimal"/>
      <w:lvlText w:val="%1."/>
      <w:lvlJc w:val="left"/>
      <w:pPr>
        <w:ind w:left="360" w:hanging="360"/>
      </w:pPr>
      <w:rPr>
        <w:color w:val="auto"/>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033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7D"/>
    <w:rsid w:val="00001148"/>
    <w:rsid w:val="00007033"/>
    <w:rsid w:val="000111A4"/>
    <w:rsid w:val="00020DB1"/>
    <w:rsid w:val="0002588F"/>
    <w:rsid w:val="000445D6"/>
    <w:rsid w:val="00056F1C"/>
    <w:rsid w:val="00057CE9"/>
    <w:rsid w:val="00062A1A"/>
    <w:rsid w:val="00064309"/>
    <w:rsid w:val="000675E7"/>
    <w:rsid w:val="00087BB3"/>
    <w:rsid w:val="000A77AD"/>
    <w:rsid w:val="000B1AE7"/>
    <w:rsid w:val="000C08F4"/>
    <w:rsid w:val="000F522B"/>
    <w:rsid w:val="00122108"/>
    <w:rsid w:val="00147EC2"/>
    <w:rsid w:val="00173F6F"/>
    <w:rsid w:val="001C2784"/>
    <w:rsid w:val="001D513F"/>
    <w:rsid w:val="001E1273"/>
    <w:rsid w:val="001E6D30"/>
    <w:rsid w:val="001F24F6"/>
    <w:rsid w:val="001F731B"/>
    <w:rsid w:val="00202431"/>
    <w:rsid w:val="002240E3"/>
    <w:rsid w:val="00226725"/>
    <w:rsid w:val="00231BC7"/>
    <w:rsid w:val="00240946"/>
    <w:rsid w:val="00240EFC"/>
    <w:rsid w:val="00251D9B"/>
    <w:rsid w:val="0025469C"/>
    <w:rsid w:val="0028188E"/>
    <w:rsid w:val="00282576"/>
    <w:rsid w:val="002959C6"/>
    <w:rsid w:val="002A4FD0"/>
    <w:rsid w:val="002D68BD"/>
    <w:rsid w:val="002E3BDC"/>
    <w:rsid w:val="002F11F8"/>
    <w:rsid w:val="00322EE5"/>
    <w:rsid w:val="00326341"/>
    <w:rsid w:val="003301F1"/>
    <w:rsid w:val="0033271D"/>
    <w:rsid w:val="003438EC"/>
    <w:rsid w:val="00345B16"/>
    <w:rsid w:val="0035546C"/>
    <w:rsid w:val="003609B9"/>
    <w:rsid w:val="00380DF7"/>
    <w:rsid w:val="003822DD"/>
    <w:rsid w:val="003A0E4E"/>
    <w:rsid w:val="003B111F"/>
    <w:rsid w:val="003C3FB5"/>
    <w:rsid w:val="003D2992"/>
    <w:rsid w:val="003E5AEA"/>
    <w:rsid w:val="003F5C90"/>
    <w:rsid w:val="00416695"/>
    <w:rsid w:val="00431FB7"/>
    <w:rsid w:val="004467F5"/>
    <w:rsid w:val="00452639"/>
    <w:rsid w:val="00463DA6"/>
    <w:rsid w:val="0046707F"/>
    <w:rsid w:val="00476C58"/>
    <w:rsid w:val="00486C5B"/>
    <w:rsid w:val="004A06EC"/>
    <w:rsid w:val="004C23EF"/>
    <w:rsid w:val="004D329F"/>
    <w:rsid w:val="004F6882"/>
    <w:rsid w:val="004F6960"/>
    <w:rsid w:val="004F784D"/>
    <w:rsid w:val="00524519"/>
    <w:rsid w:val="005271FF"/>
    <w:rsid w:val="00533466"/>
    <w:rsid w:val="00544CD4"/>
    <w:rsid w:val="00551EC6"/>
    <w:rsid w:val="00554342"/>
    <w:rsid w:val="00556A4E"/>
    <w:rsid w:val="005579DB"/>
    <w:rsid w:val="00571261"/>
    <w:rsid w:val="00572BAB"/>
    <w:rsid w:val="005774F2"/>
    <w:rsid w:val="00587648"/>
    <w:rsid w:val="00592149"/>
    <w:rsid w:val="005A53BB"/>
    <w:rsid w:val="005B3859"/>
    <w:rsid w:val="005B6043"/>
    <w:rsid w:val="005C62AF"/>
    <w:rsid w:val="005C6662"/>
    <w:rsid w:val="005D52B2"/>
    <w:rsid w:val="005D52E3"/>
    <w:rsid w:val="005F066E"/>
    <w:rsid w:val="00600022"/>
    <w:rsid w:val="0062317C"/>
    <w:rsid w:val="00634974"/>
    <w:rsid w:val="00640E8D"/>
    <w:rsid w:val="00647216"/>
    <w:rsid w:val="00672358"/>
    <w:rsid w:val="00680DEF"/>
    <w:rsid w:val="00684C6A"/>
    <w:rsid w:val="0069463D"/>
    <w:rsid w:val="00695A08"/>
    <w:rsid w:val="006967D9"/>
    <w:rsid w:val="006B1756"/>
    <w:rsid w:val="006C1C56"/>
    <w:rsid w:val="006F673F"/>
    <w:rsid w:val="007017C5"/>
    <w:rsid w:val="00705BE8"/>
    <w:rsid w:val="007225E1"/>
    <w:rsid w:val="00726E3F"/>
    <w:rsid w:val="00727754"/>
    <w:rsid w:val="00730CE7"/>
    <w:rsid w:val="007463A0"/>
    <w:rsid w:val="007616FE"/>
    <w:rsid w:val="00774739"/>
    <w:rsid w:val="00780CEF"/>
    <w:rsid w:val="007836BC"/>
    <w:rsid w:val="00787F4B"/>
    <w:rsid w:val="007A435A"/>
    <w:rsid w:val="007C0603"/>
    <w:rsid w:val="007C0999"/>
    <w:rsid w:val="00803557"/>
    <w:rsid w:val="00814542"/>
    <w:rsid w:val="008306C7"/>
    <w:rsid w:val="00852C6C"/>
    <w:rsid w:val="00866F0F"/>
    <w:rsid w:val="00870113"/>
    <w:rsid w:val="008A2287"/>
    <w:rsid w:val="008A7899"/>
    <w:rsid w:val="008B6F5F"/>
    <w:rsid w:val="008C0EAE"/>
    <w:rsid w:val="008C29A5"/>
    <w:rsid w:val="008C6926"/>
    <w:rsid w:val="008D381A"/>
    <w:rsid w:val="008E19C9"/>
    <w:rsid w:val="008E7663"/>
    <w:rsid w:val="008F4EF1"/>
    <w:rsid w:val="008F648A"/>
    <w:rsid w:val="00903CBC"/>
    <w:rsid w:val="00913279"/>
    <w:rsid w:val="00916DA7"/>
    <w:rsid w:val="0093787D"/>
    <w:rsid w:val="00941E0E"/>
    <w:rsid w:val="00950DC9"/>
    <w:rsid w:val="00952C93"/>
    <w:rsid w:val="00966BE7"/>
    <w:rsid w:val="00974C23"/>
    <w:rsid w:val="00986A6D"/>
    <w:rsid w:val="00987AA8"/>
    <w:rsid w:val="009B2AA5"/>
    <w:rsid w:val="009B60AE"/>
    <w:rsid w:val="009D1D20"/>
    <w:rsid w:val="009D7E4C"/>
    <w:rsid w:val="009E1C50"/>
    <w:rsid w:val="00A0335F"/>
    <w:rsid w:val="00A11292"/>
    <w:rsid w:val="00A1200B"/>
    <w:rsid w:val="00A2375F"/>
    <w:rsid w:val="00A31D89"/>
    <w:rsid w:val="00A45DA4"/>
    <w:rsid w:val="00A52A9F"/>
    <w:rsid w:val="00A7584D"/>
    <w:rsid w:val="00A77F68"/>
    <w:rsid w:val="00A842AC"/>
    <w:rsid w:val="00A8779A"/>
    <w:rsid w:val="00A87EE0"/>
    <w:rsid w:val="00A9255A"/>
    <w:rsid w:val="00A940E2"/>
    <w:rsid w:val="00A94B4E"/>
    <w:rsid w:val="00AA2F9B"/>
    <w:rsid w:val="00AA49C9"/>
    <w:rsid w:val="00AB5AEC"/>
    <w:rsid w:val="00AC1DD7"/>
    <w:rsid w:val="00AC36E4"/>
    <w:rsid w:val="00AD0EFD"/>
    <w:rsid w:val="00AF2BCD"/>
    <w:rsid w:val="00B05013"/>
    <w:rsid w:val="00B117F1"/>
    <w:rsid w:val="00B35180"/>
    <w:rsid w:val="00B40FE2"/>
    <w:rsid w:val="00B504F7"/>
    <w:rsid w:val="00B612C2"/>
    <w:rsid w:val="00B7601E"/>
    <w:rsid w:val="00B82C76"/>
    <w:rsid w:val="00B90270"/>
    <w:rsid w:val="00B92D1F"/>
    <w:rsid w:val="00B9709B"/>
    <w:rsid w:val="00BA3A14"/>
    <w:rsid w:val="00BB754D"/>
    <w:rsid w:val="00BC0563"/>
    <w:rsid w:val="00BC3BEF"/>
    <w:rsid w:val="00BE6243"/>
    <w:rsid w:val="00BE7E48"/>
    <w:rsid w:val="00BF03D0"/>
    <w:rsid w:val="00BF2C4B"/>
    <w:rsid w:val="00BF7477"/>
    <w:rsid w:val="00C05099"/>
    <w:rsid w:val="00C055FE"/>
    <w:rsid w:val="00C23EE4"/>
    <w:rsid w:val="00C279C1"/>
    <w:rsid w:val="00C30D72"/>
    <w:rsid w:val="00C35F03"/>
    <w:rsid w:val="00C372B8"/>
    <w:rsid w:val="00C62B1E"/>
    <w:rsid w:val="00C75AB9"/>
    <w:rsid w:val="00C8007C"/>
    <w:rsid w:val="00C928C9"/>
    <w:rsid w:val="00CC69E7"/>
    <w:rsid w:val="00CF2C2D"/>
    <w:rsid w:val="00D501C1"/>
    <w:rsid w:val="00D545C7"/>
    <w:rsid w:val="00D8189E"/>
    <w:rsid w:val="00DA1FC6"/>
    <w:rsid w:val="00DB1166"/>
    <w:rsid w:val="00DB3C00"/>
    <w:rsid w:val="00DB57C2"/>
    <w:rsid w:val="00DD6A89"/>
    <w:rsid w:val="00DF388C"/>
    <w:rsid w:val="00E03A4C"/>
    <w:rsid w:val="00E15B12"/>
    <w:rsid w:val="00E16092"/>
    <w:rsid w:val="00E22185"/>
    <w:rsid w:val="00E226E0"/>
    <w:rsid w:val="00E27E2E"/>
    <w:rsid w:val="00E359AE"/>
    <w:rsid w:val="00E53919"/>
    <w:rsid w:val="00E562BC"/>
    <w:rsid w:val="00E56D70"/>
    <w:rsid w:val="00E642ED"/>
    <w:rsid w:val="00E80CC4"/>
    <w:rsid w:val="00E85B6F"/>
    <w:rsid w:val="00EB1D1B"/>
    <w:rsid w:val="00EB4212"/>
    <w:rsid w:val="00ED110B"/>
    <w:rsid w:val="00F1424A"/>
    <w:rsid w:val="00F162CF"/>
    <w:rsid w:val="00F166AA"/>
    <w:rsid w:val="00F20728"/>
    <w:rsid w:val="00F664BF"/>
    <w:rsid w:val="00F66811"/>
    <w:rsid w:val="00F67E69"/>
    <w:rsid w:val="00F75E3A"/>
    <w:rsid w:val="00F93E8A"/>
    <w:rsid w:val="00FA366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6B5"/>
  <w15:chartTrackingRefBased/>
  <w15:docId w15:val="{FFCCF543-2CEA-4292-B624-B3159366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73F"/>
    <w:pPr>
      <w:suppressAutoHyphens/>
      <w:autoSpaceDN w:val="0"/>
      <w:spacing w:line="247" w:lineRule="auto"/>
      <w:textAlignment w:val="baseline"/>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6F673F"/>
    <w:pPr>
      <w:ind w:left="720"/>
    </w:pPr>
  </w:style>
  <w:style w:type="paragraph" w:styleId="Galvene">
    <w:name w:val="header"/>
    <w:basedOn w:val="Parasts"/>
    <w:link w:val="GalveneRakstz"/>
    <w:uiPriority w:val="99"/>
    <w:unhideWhenUsed/>
    <w:rsid w:val="006F67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673F"/>
    <w:rPr>
      <w:rFonts w:ascii="Calibri" w:eastAsia="Calibri" w:hAnsi="Calibri" w:cs="Times New Roman"/>
      <w:sz w:val="22"/>
    </w:rPr>
  </w:style>
  <w:style w:type="paragraph" w:styleId="Kjene">
    <w:name w:val="footer"/>
    <w:basedOn w:val="Parasts"/>
    <w:link w:val="KjeneRakstz"/>
    <w:uiPriority w:val="99"/>
    <w:unhideWhenUsed/>
    <w:rsid w:val="006F67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673F"/>
    <w:rPr>
      <w:rFonts w:ascii="Calibri" w:eastAsia="Calibri" w:hAnsi="Calibri" w:cs="Times New Roman"/>
      <w:sz w:val="22"/>
    </w:rPr>
  </w:style>
  <w:style w:type="character" w:styleId="Komentraatsauce">
    <w:name w:val="annotation reference"/>
    <w:basedOn w:val="Noklusjumarindkopasfonts"/>
    <w:uiPriority w:val="99"/>
    <w:semiHidden/>
    <w:unhideWhenUsed/>
    <w:rsid w:val="00A52A9F"/>
    <w:rPr>
      <w:sz w:val="16"/>
      <w:szCs w:val="16"/>
    </w:rPr>
  </w:style>
  <w:style w:type="paragraph" w:styleId="Komentrateksts">
    <w:name w:val="annotation text"/>
    <w:basedOn w:val="Parasts"/>
    <w:link w:val="KomentratekstsRakstz"/>
    <w:uiPriority w:val="99"/>
    <w:semiHidden/>
    <w:unhideWhenUsed/>
    <w:rsid w:val="00A52A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2A9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52A9F"/>
    <w:rPr>
      <w:b/>
      <w:bCs/>
    </w:rPr>
  </w:style>
  <w:style w:type="character" w:customStyle="1" w:styleId="KomentratmaRakstz">
    <w:name w:val="Komentāra tēma Rakstz."/>
    <w:basedOn w:val="KomentratekstsRakstz"/>
    <w:link w:val="Komentratma"/>
    <w:uiPriority w:val="99"/>
    <w:semiHidden/>
    <w:rsid w:val="00A52A9F"/>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A52A9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2A9F"/>
    <w:rPr>
      <w:rFonts w:ascii="Segoe UI" w:eastAsia="Calibri" w:hAnsi="Segoe UI" w:cs="Segoe UI"/>
      <w:sz w:val="18"/>
      <w:szCs w:val="18"/>
    </w:rPr>
  </w:style>
  <w:style w:type="character" w:styleId="Hipersaite">
    <w:name w:val="Hyperlink"/>
    <w:basedOn w:val="Noklusjumarindkopasfonts"/>
    <w:uiPriority w:val="99"/>
    <w:semiHidden/>
    <w:unhideWhenUsed/>
    <w:rsid w:val="00E359AE"/>
    <w:rPr>
      <w:color w:val="0000FF"/>
      <w:u w:val="single"/>
    </w:rPr>
  </w:style>
  <w:style w:type="paragraph" w:styleId="Prskatjums">
    <w:name w:val="Revision"/>
    <w:hidden/>
    <w:uiPriority w:val="99"/>
    <w:semiHidden/>
    <w:rsid w:val="005579DB"/>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202B-5026-474B-B856-3830ACF1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5110</Words>
  <Characters>2913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ČIBALA</dc:creator>
  <cp:keywords/>
  <dc:description/>
  <cp:lastModifiedBy>Everita BALANDE</cp:lastModifiedBy>
  <cp:revision>2</cp:revision>
  <cp:lastPrinted>2024-04-05T06:41:00Z</cp:lastPrinted>
  <dcterms:created xsi:type="dcterms:W3CDTF">2024-05-09T08:06:00Z</dcterms:created>
  <dcterms:modified xsi:type="dcterms:W3CDTF">2024-05-09T08:06:00Z</dcterms:modified>
</cp:coreProperties>
</file>