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0139" w14:textId="77777777" w:rsidR="001A36D0" w:rsidRPr="009255EF" w:rsidRDefault="001A36D0" w:rsidP="001A36D0">
      <w:pPr>
        <w:spacing w:after="0" w:line="240" w:lineRule="auto"/>
        <w:jc w:val="right"/>
        <w:rPr>
          <w:rFonts w:eastAsia="Times New Roman"/>
          <w:color w:val="000000" w:themeColor="text1"/>
          <w:szCs w:val="24"/>
          <w:lang w:eastAsia="lv-LV"/>
        </w:rPr>
      </w:pPr>
      <w:r w:rsidRPr="009255EF">
        <w:rPr>
          <w:rFonts w:eastAsia="Times New Roman"/>
          <w:color w:val="000000" w:themeColor="text1"/>
          <w:szCs w:val="24"/>
          <w:lang w:eastAsia="lv-LV"/>
        </w:rPr>
        <w:t>LĒMUMA PROJEKTS</w:t>
      </w:r>
    </w:p>
    <w:p w14:paraId="48ECA500" w14:textId="77777777" w:rsidR="001A36D0" w:rsidRPr="009255EF" w:rsidRDefault="001A36D0" w:rsidP="001A36D0">
      <w:pPr>
        <w:spacing w:after="0" w:line="240" w:lineRule="auto"/>
        <w:rPr>
          <w:bCs/>
          <w:color w:val="000000" w:themeColor="text1"/>
        </w:rPr>
      </w:pPr>
    </w:p>
    <w:p w14:paraId="3982BACE" w14:textId="77777777" w:rsidR="001A36D0" w:rsidRPr="009255EF" w:rsidRDefault="001A36D0" w:rsidP="001A36D0">
      <w:pPr>
        <w:spacing w:after="0" w:line="240" w:lineRule="auto"/>
        <w:jc w:val="center"/>
        <w:rPr>
          <w:b/>
          <w:color w:val="000000" w:themeColor="text1"/>
          <w:szCs w:val="24"/>
        </w:rPr>
      </w:pPr>
      <w:bookmarkStart w:id="0" w:name="_Hlk179966823"/>
      <w:r w:rsidRPr="009255EF">
        <w:rPr>
          <w:b/>
          <w:color w:val="000000" w:themeColor="text1"/>
          <w:szCs w:val="24"/>
        </w:rPr>
        <w:t>Par dalību Eiropas Sociālā fonda Plus projektā Nr. 4.2.3.1. pasākumā</w:t>
      </w:r>
    </w:p>
    <w:p w14:paraId="67454773" w14:textId="77777777" w:rsidR="001A36D0" w:rsidRPr="009255EF" w:rsidRDefault="001A36D0" w:rsidP="001A36D0">
      <w:pPr>
        <w:spacing w:after="0" w:line="240" w:lineRule="auto"/>
        <w:jc w:val="center"/>
        <w:rPr>
          <w:b/>
          <w:color w:val="000000" w:themeColor="text1"/>
          <w:szCs w:val="24"/>
        </w:rPr>
      </w:pPr>
      <w:r w:rsidRPr="009255EF">
        <w:rPr>
          <w:b/>
          <w:color w:val="000000" w:themeColor="text1"/>
          <w:szCs w:val="24"/>
        </w:rPr>
        <w:t>“Integrēta “skola - kopiena” sadarbības riska mazināšanai izglītības iestādēs”</w:t>
      </w:r>
    </w:p>
    <w:p w14:paraId="67D30614" w14:textId="77777777" w:rsidR="001A36D0" w:rsidRPr="009255EF" w:rsidRDefault="001A36D0" w:rsidP="001A36D0">
      <w:pPr>
        <w:spacing w:after="0" w:line="240" w:lineRule="auto"/>
        <w:jc w:val="center"/>
        <w:rPr>
          <w:b/>
          <w:color w:val="000000" w:themeColor="text1"/>
          <w:szCs w:val="24"/>
        </w:rPr>
      </w:pPr>
    </w:p>
    <w:p w14:paraId="259D1E69" w14:textId="77777777" w:rsidR="001A36D0" w:rsidRPr="009255EF" w:rsidRDefault="001A36D0" w:rsidP="001A36D0">
      <w:pPr>
        <w:spacing w:after="0" w:line="240" w:lineRule="auto"/>
        <w:ind w:firstLine="720"/>
        <w:jc w:val="both"/>
        <w:rPr>
          <w:color w:val="000000" w:themeColor="text1"/>
        </w:rPr>
      </w:pPr>
      <w:r w:rsidRPr="009255EF">
        <w:rPr>
          <w:color w:val="000000" w:themeColor="text1"/>
          <w:szCs w:val="24"/>
        </w:rPr>
        <w:t xml:space="preserve">Ņemot vērā </w:t>
      </w:r>
      <w:r w:rsidRPr="009255EF">
        <w:rPr>
          <w:color w:val="000000" w:themeColor="text1"/>
          <w:shd w:val="clear" w:color="auto" w:fill="FFFFFF"/>
        </w:rPr>
        <w:t xml:space="preserve">kārtību, kādā īsteno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9255EF">
        <w:rPr>
          <w:color w:val="000000" w:themeColor="text1"/>
          <w:shd w:val="clear" w:color="auto" w:fill="FFFFFF"/>
        </w:rPr>
        <w:t>piekļūstamības</w:t>
      </w:r>
      <w:proofErr w:type="spellEnd"/>
      <w:r w:rsidRPr="009255EF">
        <w:rPr>
          <w:color w:val="000000" w:themeColor="text1"/>
          <w:shd w:val="clear" w:color="auto" w:fill="FFFFFF"/>
        </w:rPr>
        <w:t xml:space="preserve"> iespējas personām ar invaliditāti” 4.2.3.1. pasākumu “Integrēta “skola-kopiena” sadarbības programma atstumtības riska mazināšanai izglītības iestādēs” (turpmāk – pasākums),</w:t>
      </w:r>
    </w:p>
    <w:p w14:paraId="17A46043" w14:textId="77777777" w:rsidR="001A36D0" w:rsidRPr="009255EF" w:rsidRDefault="001A36D0" w:rsidP="001A36D0">
      <w:pPr>
        <w:spacing w:after="0" w:line="240" w:lineRule="auto"/>
        <w:ind w:firstLine="720"/>
        <w:jc w:val="both"/>
        <w:rPr>
          <w:color w:val="000000" w:themeColor="text1"/>
        </w:rPr>
      </w:pPr>
      <w:r w:rsidRPr="009255EF">
        <w:rPr>
          <w:rFonts w:eastAsia="Times New Roman"/>
          <w:color w:val="000000" w:themeColor="text1"/>
          <w:szCs w:val="24"/>
          <w:lang w:eastAsia="lv-LV"/>
        </w:rPr>
        <w:t xml:space="preserve">pamatojoties </w:t>
      </w:r>
      <w:r w:rsidRPr="009255EF">
        <w:rPr>
          <w:color w:val="000000" w:themeColor="text1"/>
        </w:rPr>
        <w:t xml:space="preserve">uz Pašvaldību likuma 4. panta pirmās daļas 4., 8. un 11. punktu, 10. panta pirmās daļas ievaddaļu, Ministru kabineta 2024. gada 16. jūlija noteikumiem Nr. 483 </w:t>
      </w:r>
      <w:r w:rsidRPr="009255EF">
        <w:rPr>
          <w:color w:val="000000" w:themeColor="text1"/>
          <w:szCs w:val="24"/>
        </w:rPr>
        <w:t>“</w:t>
      </w:r>
      <w:r w:rsidRPr="009255EF">
        <w:rPr>
          <w:color w:val="000000" w:themeColor="text1"/>
          <w:szCs w:val="24"/>
          <w:shd w:val="clear" w:color="auto" w:fill="FFFFFF"/>
        </w:rPr>
        <w:t xml:space="preserve">Eiropas Savienības kohēzijas politikas programmas 2021.–2027. gadam 4.2.3. specifiskā atbalsta mērķa </w:t>
      </w:r>
      <w:r>
        <w:rPr>
          <w:color w:val="000000" w:themeColor="text1"/>
          <w:szCs w:val="24"/>
          <w:shd w:val="clear" w:color="auto" w:fill="FFFFFF"/>
        </w:rPr>
        <w:t>“</w:t>
      </w:r>
      <w:r w:rsidRPr="009255EF">
        <w:rPr>
          <w:color w:val="000000" w:themeColor="text1"/>
          <w:szCs w:val="24"/>
          <w:shd w:val="clear" w:color="auto" w:fill="FFFFFF"/>
        </w:rPr>
        <w:t xml:space="preserve">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9255EF">
        <w:rPr>
          <w:color w:val="000000" w:themeColor="text1"/>
          <w:szCs w:val="24"/>
          <w:shd w:val="clear" w:color="auto" w:fill="FFFFFF"/>
        </w:rPr>
        <w:t>piekļūstamības</w:t>
      </w:r>
      <w:proofErr w:type="spellEnd"/>
      <w:r w:rsidRPr="009255EF">
        <w:rPr>
          <w:color w:val="000000" w:themeColor="text1"/>
          <w:szCs w:val="24"/>
          <w:shd w:val="clear" w:color="auto" w:fill="FFFFFF"/>
        </w:rPr>
        <w:t xml:space="preserve"> iespējas personām ar invaliditāti</w:t>
      </w:r>
      <w:r>
        <w:rPr>
          <w:color w:val="000000" w:themeColor="text1"/>
          <w:szCs w:val="24"/>
          <w:shd w:val="clear" w:color="auto" w:fill="FFFFFF"/>
        </w:rPr>
        <w:t>”</w:t>
      </w:r>
      <w:r w:rsidRPr="009255EF">
        <w:rPr>
          <w:color w:val="000000" w:themeColor="text1"/>
          <w:szCs w:val="24"/>
          <w:shd w:val="clear" w:color="auto" w:fill="FFFFFF"/>
        </w:rPr>
        <w:t xml:space="preserve"> 4.2.3.1. pasākuma </w:t>
      </w:r>
      <w:r>
        <w:rPr>
          <w:color w:val="000000" w:themeColor="text1"/>
          <w:szCs w:val="24"/>
          <w:shd w:val="clear" w:color="auto" w:fill="FFFFFF"/>
        </w:rPr>
        <w:t>“</w:t>
      </w:r>
      <w:r w:rsidRPr="009255EF">
        <w:rPr>
          <w:color w:val="000000" w:themeColor="text1"/>
          <w:szCs w:val="24"/>
          <w:shd w:val="clear" w:color="auto" w:fill="FFFFFF"/>
        </w:rPr>
        <w:t xml:space="preserve">Integrēta </w:t>
      </w:r>
      <w:r>
        <w:rPr>
          <w:color w:val="000000" w:themeColor="text1"/>
          <w:szCs w:val="24"/>
          <w:shd w:val="clear" w:color="auto" w:fill="FFFFFF"/>
        </w:rPr>
        <w:t>“</w:t>
      </w:r>
      <w:r w:rsidRPr="009255EF">
        <w:rPr>
          <w:color w:val="000000" w:themeColor="text1"/>
          <w:szCs w:val="24"/>
          <w:shd w:val="clear" w:color="auto" w:fill="FFFFFF"/>
        </w:rPr>
        <w:t>skola-kopiena</w:t>
      </w:r>
      <w:r>
        <w:rPr>
          <w:color w:val="000000" w:themeColor="text1"/>
          <w:szCs w:val="24"/>
          <w:shd w:val="clear" w:color="auto" w:fill="FFFFFF"/>
        </w:rPr>
        <w:t>”</w:t>
      </w:r>
      <w:r w:rsidRPr="009255EF">
        <w:rPr>
          <w:color w:val="000000" w:themeColor="text1"/>
          <w:szCs w:val="24"/>
          <w:shd w:val="clear" w:color="auto" w:fill="FFFFFF"/>
        </w:rPr>
        <w:t xml:space="preserve"> sadarbības programma atstumtības riska mazināšanai izglītības iestādēs</w:t>
      </w:r>
      <w:r>
        <w:rPr>
          <w:color w:val="000000" w:themeColor="text1"/>
          <w:szCs w:val="24"/>
          <w:shd w:val="clear" w:color="auto" w:fill="FFFFFF"/>
        </w:rPr>
        <w:t>”</w:t>
      </w:r>
      <w:r w:rsidRPr="009255EF">
        <w:rPr>
          <w:color w:val="000000" w:themeColor="text1"/>
          <w:szCs w:val="24"/>
          <w:shd w:val="clear" w:color="auto" w:fill="FFFFFF"/>
        </w:rPr>
        <w:t xml:space="preserve"> īstenošanas noteikumi”</w:t>
      </w:r>
      <w:r w:rsidRPr="009255EF">
        <w:rPr>
          <w:color w:val="000000" w:themeColor="text1"/>
        </w:rPr>
        <w:t>,</w:t>
      </w:r>
    </w:p>
    <w:p w14:paraId="180DB412" w14:textId="77777777" w:rsidR="001A36D0" w:rsidRPr="009255EF" w:rsidRDefault="001A36D0" w:rsidP="001A36D0">
      <w:pPr>
        <w:pStyle w:val="Sarakstarindkopa"/>
        <w:numPr>
          <w:ilvl w:val="0"/>
          <w:numId w:val="2"/>
        </w:numPr>
        <w:spacing w:after="0" w:line="240" w:lineRule="auto"/>
        <w:jc w:val="both"/>
        <w:rPr>
          <w:color w:val="000000" w:themeColor="text1"/>
        </w:rPr>
      </w:pPr>
      <w:r w:rsidRPr="009255EF">
        <w:rPr>
          <w:rFonts w:eastAsia="Times New Roman"/>
          <w:color w:val="000000" w:themeColor="text1"/>
          <w:szCs w:val="24"/>
          <w:lang w:eastAsia="lv-LV"/>
        </w:rPr>
        <w:t xml:space="preserve">Atbalstīt Alūksnes novada pašvaldības kā partnera piedalīšanos </w:t>
      </w:r>
      <w:r w:rsidRPr="009255EF">
        <w:rPr>
          <w:color w:val="000000" w:themeColor="text1"/>
          <w:szCs w:val="24"/>
        </w:rPr>
        <w:t>Eiropas Sociālā fonda Plus projektā Nr. 4.2.3.1. pasākumā</w:t>
      </w:r>
      <w:r w:rsidRPr="009255EF">
        <w:rPr>
          <w:b/>
          <w:color w:val="000000" w:themeColor="text1"/>
          <w:szCs w:val="24"/>
        </w:rPr>
        <w:t xml:space="preserve"> </w:t>
      </w:r>
      <w:r w:rsidRPr="009255EF">
        <w:rPr>
          <w:color w:val="000000" w:themeColor="text1"/>
          <w:shd w:val="clear" w:color="auto" w:fill="FFFFFF"/>
        </w:rPr>
        <w:t xml:space="preserve">“Integrēta “skola-kopiena” sadarbības programma atstumtības riska mazināšanai izglītības iestādēs”. </w:t>
      </w:r>
    </w:p>
    <w:p w14:paraId="60C1E630" w14:textId="77777777" w:rsidR="001A36D0" w:rsidRPr="009255EF" w:rsidRDefault="001A36D0" w:rsidP="001A36D0">
      <w:pPr>
        <w:pStyle w:val="Sarakstarindkopa"/>
        <w:numPr>
          <w:ilvl w:val="0"/>
          <w:numId w:val="1"/>
        </w:numPr>
        <w:spacing w:after="0" w:line="240" w:lineRule="auto"/>
        <w:jc w:val="both"/>
        <w:rPr>
          <w:color w:val="000000" w:themeColor="text1"/>
        </w:rPr>
      </w:pPr>
      <w:r w:rsidRPr="009255EF">
        <w:rPr>
          <w:rFonts w:eastAsia="Times New Roman"/>
          <w:color w:val="000000" w:themeColor="text1"/>
          <w:szCs w:val="24"/>
        </w:rPr>
        <w:t>Projekta īstenošanas laiks: no 2024. gada 1. septembra līdz 2029. gada 31. augustam.</w:t>
      </w:r>
    </w:p>
    <w:p w14:paraId="09A89C81" w14:textId="77777777" w:rsidR="001A36D0" w:rsidRPr="009255EF" w:rsidRDefault="001A36D0" w:rsidP="001A36D0">
      <w:pPr>
        <w:pStyle w:val="Sarakstarindkopa"/>
        <w:numPr>
          <w:ilvl w:val="0"/>
          <w:numId w:val="1"/>
        </w:numPr>
        <w:spacing w:after="0" w:line="240" w:lineRule="auto"/>
        <w:jc w:val="both"/>
        <w:rPr>
          <w:color w:val="000000" w:themeColor="text1"/>
          <w:szCs w:val="24"/>
        </w:rPr>
      </w:pPr>
      <w:r w:rsidRPr="009255EF">
        <w:rPr>
          <w:rFonts w:eastAsia="Times New Roman"/>
          <w:color w:val="000000" w:themeColor="text1"/>
          <w:szCs w:val="24"/>
        </w:rPr>
        <w:t xml:space="preserve">Projekta atbalsta intensitāte: </w:t>
      </w:r>
      <w:r w:rsidRPr="009255EF">
        <w:rPr>
          <w:color w:val="000000" w:themeColor="text1"/>
          <w:szCs w:val="24"/>
          <w:shd w:val="clear" w:color="auto" w:fill="FFFFFF"/>
        </w:rPr>
        <w:t>Eiropas Sociālā fonda finansējums 85 procenti no projekta kopējā attiecināmā finansējuma un valsts budžeta finansējums 15 procenti no projekta kopējā attiecināmā finansējuma, priekšfinansējums 80 procentu apmērā no kopējām attiecināmās izmaksām.</w:t>
      </w:r>
    </w:p>
    <w:p w14:paraId="2488A4E8" w14:textId="77777777" w:rsidR="001A36D0" w:rsidRDefault="001A36D0" w:rsidP="001A36D0">
      <w:pPr>
        <w:pStyle w:val="Sarakstarindkopa"/>
        <w:numPr>
          <w:ilvl w:val="0"/>
          <w:numId w:val="1"/>
        </w:numPr>
        <w:spacing w:after="0" w:line="240" w:lineRule="auto"/>
        <w:jc w:val="both"/>
        <w:rPr>
          <w:color w:val="000000" w:themeColor="text1"/>
        </w:rPr>
      </w:pPr>
      <w:r w:rsidRPr="009255EF">
        <w:rPr>
          <w:color w:val="000000" w:themeColor="text1"/>
        </w:rPr>
        <w:t>Projekta īstenošanas laikā nodrošināt projekta priekšfinansēšanu no Alūksnes novada pašvaldības 2025., 2026. 2027, 2028 un/vai 2029.gada budžeta līdzekļiem.</w:t>
      </w:r>
    </w:p>
    <w:p w14:paraId="292B19EC" w14:textId="77777777" w:rsidR="001A36D0" w:rsidRPr="009255EF" w:rsidRDefault="001A36D0" w:rsidP="001A36D0">
      <w:pPr>
        <w:pStyle w:val="Sarakstarindkopa"/>
        <w:numPr>
          <w:ilvl w:val="0"/>
          <w:numId w:val="1"/>
        </w:numPr>
        <w:spacing w:after="0" w:line="240" w:lineRule="auto"/>
        <w:jc w:val="both"/>
        <w:rPr>
          <w:color w:val="000000" w:themeColor="text1"/>
        </w:rPr>
      </w:pPr>
      <w:r w:rsidRPr="009255EF">
        <w:rPr>
          <w:color w:val="000000" w:themeColor="text1"/>
        </w:rPr>
        <w:t xml:space="preserve"> Atbildīgā projekta kontaktpersona Alūksnes novada pašvaldībā Izglītības pārvaldes vadītāja Gunta Kupča.</w:t>
      </w:r>
    </w:p>
    <w:p w14:paraId="758E2AB4" w14:textId="77777777" w:rsidR="001A36D0" w:rsidRPr="009255EF" w:rsidRDefault="001A36D0" w:rsidP="001A36D0">
      <w:pPr>
        <w:spacing w:after="0" w:line="240" w:lineRule="auto"/>
        <w:rPr>
          <w:color w:val="000000" w:themeColor="text1"/>
        </w:rPr>
      </w:pPr>
    </w:p>
    <w:bookmarkEnd w:id="0"/>
    <w:p w14:paraId="70A89F2B" w14:textId="77777777" w:rsidR="007F7CD6" w:rsidRDefault="007F7CD6"/>
    <w:sectPr w:rsidR="007F7CD6"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4804"/>
    <w:multiLevelType w:val="multilevel"/>
    <w:tmpl w:val="1C06781A"/>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8941296">
    <w:abstractNumId w:val="0"/>
  </w:num>
  <w:num w:numId="2" w16cid:durableId="8935442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D0"/>
    <w:rsid w:val="001A36D0"/>
    <w:rsid w:val="004F7DD7"/>
    <w:rsid w:val="007F7C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A42D"/>
  <w15:chartTrackingRefBased/>
  <w15:docId w15:val="{0DF4AA73-F7A0-4D43-AF72-3B72B5EC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A36D0"/>
    <w:pPr>
      <w:suppressAutoHyphens/>
      <w:autoSpaceDN w:val="0"/>
      <w:spacing w:line="242" w:lineRule="auto"/>
      <w:textAlignment w:val="baseline"/>
    </w:pPr>
    <w:rPr>
      <w:rFonts w:eastAsia="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rsid w:val="001A36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1650</Words>
  <Characters>941</Characters>
  <Application>Microsoft Office Word</Application>
  <DocSecurity>0</DocSecurity>
  <Lines>7</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2024-10-16T07:27:00Z</dcterms:created>
  <dcterms:modified xsi:type="dcterms:W3CDTF">2024-10-16T07:28:00Z</dcterms:modified>
</cp:coreProperties>
</file>