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CABF" w14:textId="77777777" w:rsidR="00E5406C" w:rsidRDefault="00E5406C" w:rsidP="00E5406C">
      <w:pPr>
        <w:spacing w:after="0"/>
        <w:jc w:val="right"/>
        <w:rPr>
          <w:rFonts w:eastAsia="Times New Roman"/>
          <w:szCs w:val="24"/>
          <w:lang w:eastAsia="lv-LV"/>
        </w:rPr>
      </w:pPr>
      <w:r>
        <w:rPr>
          <w:rFonts w:eastAsia="Times New Roman"/>
          <w:szCs w:val="24"/>
          <w:lang w:eastAsia="lv-LV"/>
        </w:rPr>
        <w:t>LĒMUMA PROJEKTS</w:t>
      </w:r>
    </w:p>
    <w:p w14:paraId="76D1D681" w14:textId="77777777" w:rsidR="00E5406C" w:rsidRDefault="00E5406C" w:rsidP="00E5406C">
      <w:pPr>
        <w:spacing w:after="0"/>
        <w:rPr>
          <w:b/>
        </w:rPr>
      </w:pPr>
    </w:p>
    <w:p w14:paraId="6B1EF9E3" w14:textId="77777777" w:rsidR="00E5406C" w:rsidRDefault="00E5406C" w:rsidP="00E5406C">
      <w:pPr>
        <w:spacing w:after="0"/>
        <w:jc w:val="center"/>
        <w:rPr>
          <w:b/>
          <w:szCs w:val="24"/>
        </w:rPr>
      </w:pPr>
      <w:bookmarkStart w:id="0" w:name="_Hlk180589713"/>
      <w:r>
        <w:rPr>
          <w:b/>
          <w:szCs w:val="24"/>
        </w:rPr>
        <w:t>Par dalību projektā “Pedagogu profesionālā atbalsta sistēmas izveide”</w:t>
      </w:r>
    </w:p>
    <w:p w14:paraId="1E657061" w14:textId="77777777" w:rsidR="00E5406C" w:rsidRDefault="00E5406C" w:rsidP="00E5406C">
      <w:pPr>
        <w:spacing w:after="0"/>
        <w:jc w:val="center"/>
        <w:rPr>
          <w:b/>
          <w:szCs w:val="24"/>
        </w:rPr>
      </w:pPr>
    </w:p>
    <w:p w14:paraId="3494F6E8" w14:textId="77777777" w:rsidR="00E5406C" w:rsidRDefault="00E5406C" w:rsidP="00E5406C">
      <w:pPr>
        <w:spacing w:after="0"/>
        <w:ind w:firstLine="720"/>
        <w:jc w:val="both"/>
        <w:rPr>
          <w:rFonts w:eastAsia="Times New Roman"/>
          <w:szCs w:val="24"/>
          <w:lang w:eastAsia="lv-LV"/>
        </w:rPr>
      </w:pPr>
      <w:r>
        <w:rPr>
          <w:rFonts w:eastAsia="Times New Roman"/>
          <w:szCs w:val="24"/>
          <w:lang w:eastAsia="lv-LV"/>
        </w:rPr>
        <w:t>Izskatot Valsts izglītības satura centra 25.09.2024. vēstuli Nr. 1-10/5320 “Par sadarbību SAM 4.2.2.3. pasākuma ietvaros noteikto aktivitāšu īstenošanā”, kas reģistrēta Alūksnes novada pašvaldībā 25.09.2024. ar Nr. ANP/1-35/24/3178,</w:t>
      </w:r>
    </w:p>
    <w:p w14:paraId="51D0E890" w14:textId="77777777" w:rsidR="00E5406C" w:rsidRDefault="00E5406C" w:rsidP="00E5406C">
      <w:pPr>
        <w:spacing w:after="0"/>
        <w:ind w:firstLine="720"/>
        <w:jc w:val="both"/>
      </w:pPr>
      <w:r>
        <w:rPr>
          <w:rFonts w:eastAsia="Times New Roman"/>
          <w:szCs w:val="24"/>
          <w:lang w:eastAsia="lv-LV"/>
        </w:rPr>
        <w:t>pamatojoties uz Pašvaldību likuma 4. panta pirmās daļas 4. punktu, 10. panta pirmās daļas ievaddaļu, Alūksnes novada attīstības programmas 2022. – 2027. gadam Rīcības plāna Rīcības virzienu 2.6., Investīciju plāna 2022. – 2027. gadam 2.6.1. punktu, Ministru kabineta 2024. gada 11. jūnija noteikumiem Nr. 358 “</w:t>
      </w:r>
      <w:r>
        <w:t xml:space="preserve">Eiropas Savienības kohēzijas politikas programmas 2021.–2027. gadam 4.2.2. specifiskā atbalsta mērķa “Uzlabot izglītības un mācību sistēmu kvalitāti, iekļautību, efektivitāti un nozīmīgumu darba tirgū, tostarp ar neformālās un </w:t>
      </w:r>
      <w:proofErr w:type="spellStart"/>
      <w:r>
        <w:t>ikdienējās</w:t>
      </w:r>
      <w:proofErr w:type="spellEnd"/>
      <w:r>
        <w:t xml:space="preserve"> mācīšanās validēšanas palīdzību, lai atbalstītu </w:t>
      </w:r>
      <w:proofErr w:type="spellStart"/>
      <w:r>
        <w:t>pamatkompetenču</w:t>
      </w:r>
      <w:proofErr w:type="spellEnd"/>
      <w:r>
        <w:t>,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w:t>
      </w:r>
    </w:p>
    <w:p w14:paraId="5676C4B0" w14:textId="77777777" w:rsidR="00E5406C" w:rsidRDefault="00E5406C" w:rsidP="00E5406C">
      <w:pPr>
        <w:spacing w:after="0"/>
        <w:ind w:firstLine="720"/>
        <w:jc w:val="both"/>
        <w:rPr>
          <w:rFonts w:eastAsia="Times New Roman"/>
          <w:szCs w:val="24"/>
          <w:lang w:eastAsia="lv-LV"/>
        </w:rPr>
      </w:pPr>
    </w:p>
    <w:p w14:paraId="25646EC1" w14:textId="77777777" w:rsidR="00E5406C" w:rsidRDefault="00E5406C" w:rsidP="00E5406C">
      <w:pPr>
        <w:pStyle w:val="Sarakstarindkopa"/>
        <w:numPr>
          <w:ilvl w:val="0"/>
          <w:numId w:val="2"/>
        </w:numPr>
        <w:spacing w:after="0"/>
        <w:jc w:val="both"/>
      </w:pPr>
      <w:r>
        <w:rPr>
          <w:rFonts w:eastAsia="Times New Roman"/>
          <w:szCs w:val="24"/>
          <w:lang w:eastAsia="lv-LV"/>
        </w:rPr>
        <w:t xml:space="preserve">Atbalstīt Alūksnes novada pašvaldības kā partnera piedalīšanos </w:t>
      </w:r>
      <w:r>
        <w:rPr>
          <w:szCs w:val="24"/>
        </w:rPr>
        <w:t xml:space="preserve">Valsts izglītības satura centra </w:t>
      </w:r>
      <w:r>
        <w:rPr>
          <w:rFonts w:eastAsia="Times New Roman"/>
          <w:szCs w:val="24"/>
          <w:lang w:eastAsia="lv-LV"/>
        </w:rPr>
        <w:t>projektā Nr. 4.2.2.3. “</w:t>
      </w:r>
      <w:r>
        <w:rPr>
          <w:szCs w:val="24"/>
        </w:rPr>
        <w:t>Pedagogu profesionālā atbalsta sistēmas izveide</w:t>
      </w:r>
      <w:r>
        <w:rPr>
          <w:rFonts w:eastAsia="Times New Roman"/>
          <w:szCs w:val="24"/>
          <w:lang w:eastAsia="lv-LV"/>
        </w:rPr>
        <w:t>”.</w:t>
      </w:r>
    </w:p>
    <w:p w14:paraId="18F99B49" w14:textId="77777777" w:rsidR="00E5406C" w:rsidRDefault="00E5406C" w:rsidP="00E5406C">
      <w:pPr>
        <w:pStyle w:val="Sarakstarindkopa"/>
        <w:numPr>
          <w:ilvl w:val="0"/>
          <w:numId w:val="1"/>
        </w:numPr>
        <w:spacing w:after="0"/>
        <w:jc w:val="both"/>
      </w:pPr>
      <w:r>
        <w:rPr>
          <w:rFonts w:eastAsia="Times New Roman"/>
          <w:szCs w:val="24"/>
        </w:rPr>
        <w:t xml:space="preserve">Apstiprināt projekta indikatīvās izmaksas 197 496 EUR (viens simts deviņdesmit septiņi tūkstoši četri simti deviņdesmit seši </w:t>
      </w:r>
      <w:r w:rsidRPr="00F275AA">
        <w:rPr>
          <w:rFonts w:eastAsia="Times New Roman"/>
          <w:i/>
          <w:iCs/>
          <w:szCs w:val="24"/>
        </w:rPr>
        <w:t>euro</w:t>
      </w:r>
      <w:r>
        <w:rPr>
          <w:rFonts w:eastAsia="Times New Roman"/>
          <w:szCs w:val="24"/>
        </w:rPr>
        <w:t xml:space="preserve">), tajā skaitā 197 496 EUR (viens simts deviņdesmit septiņi tūkstoši četri simti deviņdesmit seši </w:t>
      </w:r>
      <w:r w:rsidRPr="00F275AA">
        <w:rPr>
          <w:rFonts w:eastAsia="Times New Roman"/>
          <w:i/>
          <w:iCs/>
          <w:szCs w:val="24"/>
        </w:rPr>
        <w:t>euro</w:t>
      </w:r>
      <w:r>
        <w:rPr>
          <w:rFonts w:eastAsia="Times New Roman"/>
          <w:szCs w:val="24"/>
        </w:rPr>
        <w:t>)</w:t>
      </w:r>
      <w:r>
        <w:t xml:space="preserve"> Eiropas Sociālā fonda Plus </w:t>
      </w:r>
      <w:r>
        <w:rPr>
          <w:rFonts w:eastAsia="Times New Roman"/>
          <w:szCs w:val="24"/>
        </w:rPr>
        <w:t xml:space="preserve">finansējums un valsts budžeta finansējums. </w:t>
      </w:r>
    </w:p>
    <w:p w14:paraId="3AC709B3" w14:textId="77777777" w:rsidR="00E5406C" w:rsidRDefault="00E5406C" w:rsidP="00E5406C">
      <w:pPr>
        <w:pStyle w:val="Sarakstarindkopa"/>
        <w:numPr>
          <w:ilvl w:val="0"/>
          <w:numId w:val="1"/>
        </w:numPr>
        <w:spacing w:after="0"/>
        <w:jc w:val="both"/>
      </w:pPr>
      <w:r>
        <w:rPr>
          <w:rFonts w:eastAsia="Times New Roman"/>
          <w:szCs w:val="24"/>
        </w:rPr>
        <w:t>Projekta īstenošanas laiks no 2025. gada jūnija līdz 2029. gada maijam.</w:t>
      </w:r>
    </w:p>
    <w:p w14:paraId="00CBEB21" w14:textId="77777777" w:rsidR="00E5406C" w:rsidRDefault="00E5406C" w:rsidP="00E5406C">
      <w:pPr>
        <w:pStyle w:val="Sarakstarindkopa"/>
        <w:numPr>
          <w:ilvl w:val="0"/>
          <w:numId w:val="1"/>
        </w:numPr>
        <w:spacing w:after="0"/>
        <w:jc w:val="both"/>
      </w:pPr>
      <w:r>
        <w:rPr>
          <w:color w:val="000000"/>
        </w:rPr>
        <w:t>Projekta īstenošanas laikā nodrošināt projekta priekšfinansēšanu no Alūksnes novada pašvaldības 2025., 2026., 2027., 2028. un/vai 2029.gada budžeta līdzekļiem.</w:t>
      </w:r>
    </w:p>
    <w:p w14:paraId="2A07EEF6" w14:textId="77777777" w:rsidR="00E5406C" w:rsidRDefault="00E5406C" w:rsidP="00E5406C">
      <w:pPr>
        <w:pStyle w:val="Sarakstarindkopa"/>
        <w:numPr>
          <w:ilvl w:val="0"/>
          <w:numId w:val="1"/>
        </w:numPr>
        <w:spacing w:after="0"/>
        <w:jc w:val="both"/>
      </w:pPr>
      <w:r>
        <w:t>Atbildīgā projekta kontaktpersona Alūksnes novada pašvaldībā Izglītības pārvaldes vadītāja Gunta Kupča.</w:t>
      </w:r>
    </w:p>
    <w:bookmarkEnd w:id="0"/>
    <w:p w14:paraId="4D27A087" w14:textId="77777777" w:rsidR="00F95A53" w:rsidRDefault="00F95A53"/>
    <w:sectPr w:rsidR="00F95A53"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1487A"/>
    <w:multiLevelType w:val="multilevel"/>
    <w:tmpl w:val="66F682B4"/>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4872515">
    <w:abstractNumId w:val="0"/>
  </w:num>
  <w:num w:numId="2" w16cid:durableId="1375305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6C"/>
    <w:rsid w:val="004F7DD7"/>
    <w:rsid w:val="00E5406C"/>
    <w:rsid w:val="00F95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75B7"/>
  <w15:chartTrackingRefBased/>
  <w15:docId w15:val="{9AEB365A-0F32-4F7B-88AA-1365E9D0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406C"/>
    <w:pPr>
      <w:suppressAutoHyphens/>
      <w:autoSpaceDN w:val="0"/>
      <w:spacing w:line="240" w:lineRule="auto"/>
      <w:textAlignment w:val="baseline"/>
    </w:pPr>
    <w:rPr>
      <w:rFonts w:eastAsia="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rsid w:val="00E5406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1326</Words>
  <Characters>757</Characters>
  <Application>Microsoft Office Word</Application>
  <DocSecurity>0</DocSecurity>
  <Lines>6</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2024-10-23T12:29:00Z</dcterms:created>
  <dcterms:modified xsi:type="dcterms:W3CDTF">2024-10-23T12:29:00Z</dcterms:modified>
</cp:coreProperties>
</file>