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0F6D" w14:textId="77777777" w:rsidR="006C3159" w:rsidRDefault="006C3159" w:rsidP="006C3159">
      <w:pPr>
        <w:jc w:val="right"/>
      </w:pPr>
      <w:r>
        <w:t>LĒMUMA PROJEKTS</w:t>
      </w:r>
    </w:p>
    <w:p w14:paraId="37C489DC" w14:textId="77777777" w:rsidR="006C3159" w:rsidRDefault="006C3159" w:rsidP="006C3159"/>
    <w:p w14:paraId="09E99EC8" w14:textId="77777777" w:rsidR="006C3159" w:rsidRDefault="006C3159" w:rsidP="006C3159">
      <w:pPr>
        <w:jc w:val="center"/>
        <w:rPr>
          <w:b/>
        </w:rPr>
      </w:pPr>
      <w:r>
        <w:rPr>
          <w:b/>
        </w:rPr>
        <w:t xml:space="preserve">Par grozījumiem Alūksnes novada pašvaldības domes 27.06.2024. lēmumā Nr.208 </w:t>
      </w:r>
    </w:p>
    <w:p w14:paraId="627D1AAC" w14:textId="77777777" w:rsidR="006C3159" w:rsidRDefault="006C3159" w:rsidP="006C3159">
      <w:pPr>
        <w:jc w:val="center"/>
        <w:rPr>
          <w:b/>
        </w:rPr>
      </w:pPr>
      <w:r>
        <w:rPr>
          <w:b/>
        </w:rPr>
        <w:t xml:space="preserve">“Par </w:t>
      </w:r>
      <w:r w:rsidRPr="001D7EC1">
        <w:rPr>
          <w:b/>
        </w:rPr>
        <w:t>projektu “</w:t>
      </w:r>
      <w:r>
        <w:rPr>
          <w:b/>
        </w:rPr>
        <w:t xml:space="preserve">Sabiedrībā balstītu sociālo pakalpojumu </w:t>
      </w:r>
    </w:p>
    <w:p w14:paraId="74752547" w14:textId="77777777" w:rsidR="006C3159" w:rsidRPr="00EA027A" w:rsidRDefault="006C3159" w:rsidP="006C3159">
      <w:pPr>
        <w:jc w:val="center"/>
        <w:rPr>
          <w:b/>
        </w:rPr>
      </w:pPr>
      <w:r>
        <w:rPr>
          <w:b/>
        </w:rPr>
        <w:t>pieejamības palielināšana Alūksnes novadā</w:t>
      </w:r>
      <w:r w:rsidRPr="001D7EC1">
        <w:rPr>
          <w:b/>
        </w:rPr>
        <w:t>””</w:t>
      </w:r>
    </w:p>
    <w:p w14:paraId="4D240B1B" w14:textId="77777777" w:rsidR="006C3159" w:rsidRDefault="006C3159" w:rsidP="006C3159">
      <w:pPr>
        <w:jc w:val="both"/>
      </w:pPr>
    </w:p>
    <w:p w14:paraId="7ACADD74" w14:textId="77777777" w:rsidR="006C3159" w:rsidRDefault="006C3159" w:rsidP="006C3159">
      <w:pPr>
        <w:ind w:firstLine="720"/>
        <w:jc w:val="both"/>
      </w:pPr>
      <w:r>
        <w:t xml:space="preserve">Ņemot vērā Centrālās finanšu un līgumu </w:t>
      </w:r>
      <w:r w:rsidRPr="008E4CD8">
        <w:t>aģentūras</w:t>
      </w:r>
      <w:r>
        <w:t xml:space="preserve"> 16.09.2024. vēstuli Nr. 39-2-10/6620 (Alūksnes novada pašvaldībā saņemta un reģistrēta 16.09.2024. ar Nr. ANP/1-35/24/3076), kurā norādīta prasība precizēt projekta izmaksu pozīciju apjomus, paredzot Eiropas Sociālā fonda Plus finansējumu 85% apmērā no projekta kopējā attiecināmā finansējuma un nacionālo līdzfinansējumu 15% apmērā no projektam plānotā kopējā attiecināmā finansējuma,</w:t>
      </w:r>
      <w:r w:rsidRPr="0062793D">
        <w:t xml:space="preserve"> </w:t>
      </w:r>
      <w:r>
        <w:t xml:space="preserve">Ministru kabineta 2024. gada 12. marta noteikumus Nr. 173 “Eiropas Savienības kohēzijas politikas programmas 2021.-2027. gadam 4.3.5. specifiskā atbalsta mērķa “Uzlabot vienlīdzīgu un savlaicīgu piekļuvi kvalitatīviem, ilgtspējīgiem un izmaksu ziņā pieejamiem pakalpojumiem; pilnveidot sociālās aizsardzības sistēmas, tostarp veicināt sociālās aizsardzības pieejamību; uzlabot ilgtermiņa aprūpes pakalpojumu pieejamību, efektivitāti un </w:t>
      </w:r>
      <w:proofErr w:type="spellStart"/>
      <w:r>
        <w:t>izturētspēju</w:t>
      </w:r>
      <w:proofErr w:type="spellEnd"/>
      <w:r>
        <w:t>” 4.3.5.1. pasākuma “Sabiedrībā balstītu sociālo pakalpojumu pieejamības palielināšana” pirmās kārtas īstenošanas noteikumi”,</w:t>
      </w:r>
    </w:p>
    <w:p w14:paraId="539E9264" w14:textId="77777777" w:rsidR="006C3159" w:rsidRDefault="006C3159" w:rsidP="006C3159">
      <w:pPr>
        <w:ind w:firstLine="720"/>
        <w:jc w:val="both"/>
      </w:pPr>
      <w:r>
        <w:t xml:space="preserve">pamatojoties uz </w:t>
      </w:r>
      <w:r w:rsidRPr="00C41FA3">
        <w:t>Pašvaldību likuma 4.</w:t>
      </w:r>
      <w:r>
        <w:t> </w:t>
      </w:r>
      <w:r w:rsidRPr="00C41FA3">
        <w:t xml:space="preserve">panta pirmās daļas </w:t>
      </w:r>
      <w:r>
        <w:t>9</w:t>
      </w:r>
      <w:r w:rsidRPr="00C41FA3">
        <w:t>.</w:t>
      </w:r>
      <w:r>
        <w:t> </w:t>
      </w:r>
      <w:r w:rsidRPr="00C41FA3">
        <w:t>punktu</w:t>
      </w:r>
      <w:r>
        <w:t>,</w:t>
      </w:r>
      <w:r w:rsidRPr="006A27D2">
        <w:t xml:space="preserve"> </w:t>
      </w:r>
      <w:r w:rsidRPr="00C41FA3">
        <w:t>10.</w:t>
      </w:r>
      <w:r>
        <w:t> </w:t>
      </w:r>
      <w:r w:rsidRPr="00C41FA3">
        <w:t>panta pirmās daļas 19.</w:t>
      </w:r>
      <w:r>
        <w:t> </w:t>
      </w:r>
      <w:r w:rsidRPr="00C41FA3">
        <w:t xml:space="preserve">punktu, </w:t>
      </w:r>
      <w:r w:rsidRPr="006E32EF">
        <w:t>Alūksnes novada attīstības programmas 2022.-2027.</w:t>
      </w:r>
      <w:r>
        <w:t> </w:t>
      </w:r>
      <w:r w:rsidRPr="006E32EF">
        <w:t>gadam</w:t>
      </w:r>
      <w:r>
        <w:t xml:space="preserve"> Rīcības plāna Rīcības virzienu 2.2. un Uzdevumu 2.4., </w:t>
      </w:r>
      <w:r w:rsidRPr="006E32EF">
        <w:t>Investīciju plāna 2022.-2027.</w:t>
      </w:r>
      <w:r>
        <w:t> </w:t>
      </w:r>
      <w:r w:rsidRPr="006E32EF">
        <w:t>gadam 3.3.2.</w:t>
      </w:r>
      <w:r>
        <w:t> </w:t>
      </w:r>
      <w:r w:rsidRPr="006E32EF">
        <w:t>punktu</w:t>
      </w:r>
      <w:r>
        <w:t>,</w:t>
      </w:r>
    </w:p>
    <w:p w14:paraId="0562EBDC" w14:textId="77777777" w:rsidR="006C3159" w:rsidRPr="0062793D" w:rsidRDefault="006C3159" w:rsidP="006C3159">
      <w:pPr>
        <w:ind w:firstLine="720"/>
        <w:jc w:val="both"/>
        <w:rPr>
          <w:highlight w:val="yellow"/>
        </w:rPr>
      </w:pPr>
      <w:r>
        <w:t xml:space="preserve">izdarīt Alūksnes novada pašvaldības </w:t>
      </w:r>
      <w:r w:rsidRPr="00DF796D">
        <w:t>domes 27.06.2024. lēmumā Nr.208 “Par projektu “Sabiedrībā balstītu sociālo pakalpojumu pieejamības palielināšana Alūksnes novadā””, sēdes protokols Nr.</w:t>
      </w:r>
      <w:r>
        <w:t> </w:t>
      </w:r>
      <w:r w:rsidRPr="00DF796D">
        <w:t>10, 21.</w:t>
      </w:r>
      <w:r>
        <w:t> </w:t>
      </w:r>
      <w:r w:rsidRPr="00DF796D">
        <w:t>punkts, šādus grozījumus:</w:t>
      </w:r>
    </w:p>
    <w:p w14:paraId="3EFF0F1E" w14:textId="77777777" w:rsidR="006C3159" w:rsidRPr="00DF796D" w:rsidRDefault="006C3159" w:rsidP="006C3159">
      <w:pPr>
        <w:numPr>
          <w:ilvl w:val="0"/>
          <w:numId w:val="1"/>
        </w:numPr>
        <w:jc w:val="both"/>
      </w:pPr>
      <w:r w:rsidRPr="00DF796D">
        <w:t>Izteikt lēmuma 2. punktu šādā redakcijā:</w:t>
      </w:r>
    </w:p>
    <w:p w14:paraId="59F3D494" w14:textId="77777777" w:rsidR="006C3159" w:rsidRPr="003F74F3" w:rsidRDefault="006C3159" w:rsidP="006C3159">
      <w:pPr>
        <w:ind w:left="1080"/>
        <w:jc w:val="both"/>
      </w:pPr>
      <w:r w:rsidRPr="003F74F3">
        <w:t>“2. Apstiprināt projekta kopējās indikatīvās izmaksas 1 715</w:t>
      </w:r>
      <w:r>
        <w:t> </w:t>
      </w:r>
      <w:r w:rsidRPr="003F74F3">
        <w:t>872</w:t>
      </w:r>
      <w:r>
        <w:t> </w:t>
      </w:r>
      <w:r w:rsidRPr="003F74F3">
        <w:t xml:space="preserve">EUR (viens miljons septiņi simti piecpadsmit tūkstoši astoņi simti septiņdesmit divi </w:t>
      </w:r>
      <w:r w:rsidRPr="003F74F3">
        <w:rPr>
          <w:i/>
        </w:rPr>
        <w:t>euro</w:t>
      </w:r>
      <w:r w:rsidRPr="003F74F3">
        <w:t>), tajā skaitā</w:t>
      </w:r>
      <w:r>
        <w:t xml:space="preserve"> pašvaldības līdzfinansējumu indikatīvi 257 380,80 EUR (divi simti piecdesmit septiņi tūkstoši trīs simti astoņdesmit </w:t>
      </w:r>
      <w:r w:rsidRPr="0068308F">
        <w:rPr>
          <w:i/>
        </w:rPr>
        <w:t>euro</w:t>
      </w:r>
      <w:r>
        <w:t>, 80 centi).</w:t>
      </w:r>
    </w:p>
    <w:p w14:paraId="7A2F1411" w14:textId="77777777" w:rsidR="006C3159" w:rsidRPr="0068308F" w:rsidRDefault="006C3159" w:rsidP="006C3159">
      <w:pPr>
        <w:numPr>
          <w:ilvl w:val="0"/>
          <w:numId w:val="1"/>
        </w:numPr>
        <w:jc w:val="both"/>
      </w:pPr>
      <w:r w:rsidRPr="0068308F">
        <w:t>Izteikt lēmuma 3. punktu šādā redakcijā:</w:t>
      </w:r>
    </w:p>
    <w:p w14:paraId="7B21DC5D" w14:textId="77777777" w:rsidR="006C3159" w:rsidRPr="0068308F" w:rsidRDefault="006C3159" w:rsidP="006C3159">
      <w:pPr>
        <w:ind w:left="1080"/>
        <w:jc w:val="both"/>
      </w:pPr>
      <w:r w:rsidRPr="0068308F">
        <w:t>“3. Projekta atbalsta gadījumā Alūksnes novada pašvaldības līdzfinansējumu paredzēt no pašvaldības 2025., 2026., 2027., 2028., 2029.</w:t>
      </w:r>
      <w:r>
        <w:t> </w:t>
      </w:r>
      <w:r w:rsidRPr="0068308F">
        <w:t>gada budžeta (aizņēmuma) līdzekļiem.”</w:t>
      </w:r>
    </w:p>
    <w:p w14:paraId="4103685F" w14:textId="77777777" w:rsidR="00F95A53" w:rsidRDefault="00F95A53"/>
    <w:sectPr w:rsidR="00F95A5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50B"/>
    <w:multiLevelType w:val="hybridMultilevel"/>
    <w:tmpl w:val="5CC2E2D4"/>
    <w:lvl w:ilvl="0" w:tplc="9BB4C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128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9"/>
    <w:rsid w:val="004F7DD7"/>
    <w:rsid w:val="006C3159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40F45"/>
  <w15:chartTrackingRefBased/>
  <w15:docId w15:val="{6EC4039D-7B47-41F5-AE2A-65E29A38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3159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CharCharRakstzCharCharRakstzCharCharRakstz">
    <w:name w:val=" Rakstz. Char Char Rakstz. Char Char Rakstz. Char Char Rakstz."/>
    <w:basedOn w:val="Parasts"/>
    <w:rsid w:val="006C31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2024-10-23T12:32:00Z</dcterms:created>
  <dcterms:modified xsi:type="dcterms:W3CDTF">2024-10-23T12:32:00Z</dcterms:modified>
</cp:coreProperties>
</file>