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A109" w14:textId="77777777" w:rsidR="002544B7" w:rsidRPr="0024208D" w:rsidRDefault="002544B7" w:rsidP="002544B7">
      <w:pPr>
        <w:jc w:val="right"/>
        <w:rPr>
          <w:rFonts w:eastAsia="Calibri"/>
          <w:i/>
          <w:sz w:val="24"/>
          <w:szCs w:val="24"/>
          <w:lang w:val="lv-LV" w:eastAsia="en-US"/>
        </w:rPr>
      </w:pPr>
      <w:r w:rsidRPr="0024208D">
        <w:rPr>
          <w:rFonts w:eastAsia="Calibri"/>
          <w:i/>
          <w:sz w:val="24"/>
          <w:szCs w:val="24"/>
          <w:lang w:val="lv-LV" w:eastAsia="en-US"/>
        </w:rPr>
        <w:t>Lēmuma projekts</w:t>
      </w:r>
    </w:p>
    <w:p w14:paraId="5D3AA7CB" w14:textId="77777777" w:rsidR="002544B7" w:rsidRDefault="002544B7" w:rsidP="002544B7">
      <w:pPr>
        <w:rPr>
          <w:sz w:val="24"/>
          <w:szCs w:val="24"/>
          <w:lang w:val="lv-LV"/>
        </w:rPr>
      </w:pPr>
    </w:p>
    <w:p w14:paraId="2E43F934" w14:textId="77777777" w:rsidR="002544B7" w:rsidRPr="0055011C" w:rsidRDefault="002544B7" w:rsidP="002544B7">
      <w:pPr>
        <w:jc w:val="center"/>
        <w:rPr>
          <w:b/>
          <w:sz w:val="24"/>
          <w:szCs w:val="24"/>
          <w:lang w:val="lv-LV" w:eastAsia="en-US"/>
        </w:rPr>
      </w:pPr>
      <w:r w:rsidRPr="0055011C">
        <w:rPr>
          <w:b/>
          <w:sz w:val="24"/>
          <w:szCs w:val="24"/>
          <w:lang w:val="lv-LV" w:eastAsia="en-US"/>
        </w:rPr>
        <w:t xml:space="preserve">Par </w:t>
      </w:r>
      <w:r>
        <w:rPr>
          <w:b/>
          <w:sz w:val="24"/>
          <w:szCs w:val="24"/>
          <w:lang w:val="lv-LV" w:eastAsia="en-US"/>
        </w:rPr>
        <w:t>līdzdarbības līguma slēgšanu ar biedrību “</w:t>
      </w:r>
      <w:proofErr w:type="spellStart"/>
      <w:r>
        <w:rPr>
          <w:b/>
          <w:sz w:val="24"/>
          <w:szCs w:val="24"/>
          <w:lang w:val="lv-LV" w:eastAsia="en-US"/>
        </w:rPr>
        <w:t>Rally</w:t>
      </w:r>
      <w:proofErr w:type="spellEnd"/>
      <w:r>
        <w:rPr>
          <w:b/>
          <w:sz w:val="24"/>
          <w:szCs w:val="24"/>
          <w:lang w:val="lv-LV" w:eastAsia="en-US"/>
        </w:rPr>
        <w:t xml:space="preserve"> Alūksne” </w:t>
      </w:r>
    </w:p>
    <w:p w14:paraId="00BC0D4C" w14:textId="77777777" w:rsidR="002544B7" w:rsidRDefault="002544B7" w:rsidP="002544B7">
      <w:pPr>
        <w:jc w:val="both"/>
        <w:rPr>
          <w:sz w:val="24"/>
          <w:szCs w:val="24"/>
          <w:lang w:val="lv-LV" w:eastAsia="en-US"/>
        </w:rPr>
      </w:pPr>
      <w:r>
        <w:rPr>
          <w:sz w:val="24"/>
          <w:szCs w:val="24"/>
          <w:lang w:val="lv-LV" w:eastAsia="en-US"/>
        </w:rPr>
        <w:t xml:space="preserve">     </w:t>
      </w:r>
    </w:p>
    <w:p w14:paraId="4956C213" w14:textId="77777777" w:rsidR="002544B7" w:rsidRDefault="002544B7" w:rsidP="002544B7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 w:eastAsia="en-US"/>
        </w:rPr>
        <w:t xml:space="preserve">     </w:t>
      </w:r>
      <w:r>
        <w:rPr>
          <w:sz w:val="24"/>
          <w:szCs w:val="24"/>
          <w:lang w:val="lv-LV" w:eastAsia="en-US"/>
        </w:rPr>
        <w:tab/>
        <w:t xml:space="preserve">Ņemot vērā Alūksnes novada pašvaldības konkursa nolikumu ziemas rallija sporta pasākuma realizēšanai, </w:t>
      </w:r>
      <w:r w:rsidRPr="0024208D">
        <w:rPr>
          <w:sz w:val="24"/>
          <w:szCs w:val="24"/>
          <w:lang w:val="lv-LV"/>
        </w:rPr>
        <w:t>Alūksnes Sporta skolas Sporta un aktīvās atpūtas pasākumu realizēšanas pretendentu projektu izvērtēšanas</w:t>
      </w:r>
      <w:r>
        <w:rPr>
          <w:sz w:val="24"/>
          <w:szCs w:val="24"/>
          <w:lang w:val="lv-LV"/>
        </w:rPr>
        <w:t xml:space="preserve"> </w:t>
      </w:r>
      <w:r w:rsidRPr="0024208D">
        <w:rPr>
          <w:sz w:val="24"/>
          <w:szCs w:val="24"/>
          <w:lang w:val="lv-LV"/>
        </w:rPr>
        <w:t>komisijas 2024. gada 1. oktobra lēmumu Nr. 12,</w:t>
      </w:r>
    </w:p>
    <w:p w14:paraId="206025DA" w14:textId="77777777" w:rsidR="002544B7" w:rsidRPr="0024208D" w:rsidRDefault="002544B7" w:rsidP="002544B7">
      <w:pPr>
        <w:jc w:val="both"/>
        <w:rPr>
          <w:sz w:val="24"/>
          <w:szCs w:val="24"/>
          <w:lang w:val="lv-LV"/>
        </w:rPr>
      </w:pPr>
    </w:p>
    <w:p w14:paraId="2398DE0F" w14:textId="77777777" w:rsidR="002544B7" w:rsidRPr="0024208D" w:rsidRDefault="002544B7" w:rsidP="002544B7">
      <w:pPr>
        <w:jc w:val="both"/>
        <w:rPr>
          <w:sz w:val="24"/>
          <w:szCs w:val="24"/>
          <w:lang w:val="lv-LV"/>
        </w:rPr>
      </w:pPr>
      <w:r w:rsidRPr="0024208D">
        <w:rPr>
          <w:sz w:val="24"/>
          <w:szCs w:val="24"/>
          <w:lang w:val="lv-LV"/>
        </w:rPr>
        <w:t xml:space="preserve">     </w:t>
      </w:r>
      <w:r>
        <w:rPr>
          <w:sz w:val="24"/>
          <w:szCs w:val="24"/>
          <w:lang w:val="lv-LV"/>
        </w:rPr>
        <w:tab/>
        <w:t>p</w:t>
      </w:r>
      <w:r w:rsidRPr="0024208D">
        <w:rPr>
          <w:sz w:val="24"/>
          <w:szCs w:val="24"/>
          <w:lang w:val="lv-LV"/>
        </w:rPr>
        <w:t>amatojoties uz Pašvaldību likuma 4. panta pirmās daļas 7. punktu, Valsts pārvaldes iekārtas likuma 49. panta pirmo daļu, 50. panta sesto daļu, Alūksnes novada pašvaldības domes 2023.</w:t>
      </w:r>
      <w:r>
        <w:rPr>
          <w:sz w:val="24"/>
          <w:szCs w:val="24"/>
          <w:lang w:val="lv-LV"/>
        </w:rPr>
        <w:t> </w:t>
      </w:r>
      <w:r w:rsidRPr="0024208D">
        <w:rPr>
          <w:sz w:val="24"/>
          <w:szCs w:val="24"/>
          <w:lang w:val="lv-LV"/>
        </w:rPr>
        <w:t>gada 27.</w:t>
      </w:r>
      <w:r>
        <w:rPr>
          <w:sz w:val="24"/>
          <w:szCs w:val="24"/>
          <w:lang w:val="lv-LV"/>
        </w:rPr>
        <w:t> </w:t>
      </w:r>
      <w:r w:rsidRPr="0024208D">
        <w:rPr>
          <w:sz w:val="24"/>
          <w:szCs w:val="24"/>
          <w:lang w:val="lv-LV"/>
        </w:rPr>
        <w:t>aprīļa saistošo noteikumu Nr. 11/2023 “Par līdzdarbības līgumu slēgšanu Alūksnes novada pašvaldībā” 4. punktu,</w:t>
      </w:r>
    </w:p>
    <w:p w14:paraId="3A8BB254" w14:textId="77777777" w:rsidR="002544B7" w:rsidRPr="0024208D" w:rsidRDefault="002544B7" w:rsidP="002544B7">
      <w:pPr>
        <w:jc w:val="both"/>
        <w:rPr>
          <w:sz w:val="24"/>
          <w:szCs w:val="24"/>
          <w:lang w:val="lv-LV"/>
        </w:rPr>
      </w:pPr>
    </w:p>
    <w:p w14:paraId="1C4501EE" w14:textId="77777777" w:rsidR="002544B7" w:rsidRDefault="002544B7" w:rsidP="002544B7">
      <w:pPr>
        <w:numPr>
          <w:ilvl w:val="0"/>
          <w:numId w:val="1"/>
        </w:numPr>
        <w:tabs>
          <w:tab w:val="clear" w:pos="540"/>
          <w:tab w:val="num" w:pos="0"/>
          <w:tab w:val="left" w:pos="720"/>
        </w:tabs>
        <w:ind w:left="284" w:hanging="284"/>
        <w:jc w:val="both"/>
        <w:rPr>
          <w:color w:val="000000"/>
          <w:sz w:val="24"/>
          <w:szCs w:val="24"/>
          <w:lang w:val="lv-LV" w:eastAsia="en-US"/>
        </w:rPr>
      </w:pPr>
      <w:r w:rsidRPr="0055011C">
        <w:rPr>
          <w:color w:val="000000"/>
          <w:sz w:val="24"/>
          <w:szCs w:val="24"/>
          <w:lang w:val="lv-LV" w:eastAsia="en-US"/>
        </w:rPr>
        <w:t xml:space="preserve"> </w:t>
      </w:r>
      <w:r>
        <w:rPr>
          <w:color w:val="000000"/>
          <w:sz w:val="24"/>
          <w:szCs w:val="24"/>
          <w:lang w:val="lv-LV" w:eastAsia="en-US"/>
        </w:rPr>
        <w:t>Nodot biedrībai “</w:t>
      </w:r>
      <w:proofErr w:type="spellStart"/>
      <w:r>
        <w:rPr>
          <w:color w:val="000000"/>
          <w:sz w:val="24"/>
          <w:szCs w:val="24"/>
          <w:lang w:val="lv-LV" w:eastAsia="en-US"/>
        </w:rPr>
        <w:t>Rally</w:t>
      </w:r>
      <w:proofErr w:type="spellEnd"/>
      <w:r>
        <w:rPr>
          <w:color w:val="000000"/>
          <w:sz w:val="24"/>
          <w:szCs w:val="24"/>
          <w:lang w:val="lv-LV" w:eastAsia="en-US"/>
        </w:rPr>
        <w:t xml:space="preserve"> Alūksne”, reģistrācijas numurs 40008280330, Alūksnes Sporta skolas kompetencē esošā pārvaldes uzdevuma izpildi (atbalsts sporta pasākumu organizēšanā) – sporta un aktīvās atpūtas pasākuma “Ziemas auto rallija sacensības “Alūksne 2025”” sarīkošanu, un piešķirt finansējumu 20 000 EUR (divdesmit tūkstoši </w:t>
      </w:r>
      <w:r>
        <w:rPr>
          <w:i/>
          <w:iCs/>
          <w:color w:val="000000"/>
          <w:sz w:val="24"/>
          <w:szCs w:val="24"/>
          <w:lang w:val="lv-LV" w:eastAsia="en-US"/>
        </w:rPr>
        <w:t xml:space="preserve">euro) </w:t>
      </w:r>
      <w:r>
        <w:rPr>
          <w:color w:val="000000"/>
          <w:sz w:val="24"/>
          <w:szCs w:val="24"/>
          <w:lang w:val="lv-LV" w:eastAsia="en-US"/>
        </w:rPr>
        <w:t>apmērā.</w:t>
      </w:r>
    </w:p>
    <w:p w14:paraId="1E67D0E5" w14:textId="77777777" w:rsidR="002544B7" w:rsidRDefault="002544B7" w:rsidP="002544B7">
      <w:pPr>
        <w:numPr>
          <w:ilvl w:val="0"/>
          <w:numId w:val="1"/>
        </w:numPr>
        <w:tabs>
          <w:tab w:val="clear" w:pos="540"/>
          <w:tab w:val="num" w:pos="0"/>
          <w:tab w:val="left" w:pos="720"/>
        </w:tabs>
        <w:ind w:left="284" w:hanging="284"/>
        <w:jc w:val="both"/>
        <w:rPr>
          <w:color w:val="000000"/>
          <w:sz w:val="24"/>
          <w:szCs w:val="24"/>
          <w:lang w:val="lv-LV" w:eastAsia="en-US"/>
        </w:rPr>
      </w:pPr>
      <w:r>
        <w:rPr>
          <w:color w:val="000000"/>
          <w:sz w:val="24"/>
          <w:szCs w:val="24"/>
          <w:lang w:val="lv-LV" w:eastAsia="en-US"/>
        </w:rPr>
        <w:t>Finansējumu nodrošināt Alūksnes Sporta skolai apstiprinātā budžeta ietvaros no 081001 uzskaites dimensijas – Alūksnes novada sporta pasākumi.</w:t>
      </w:r>
    </w:p>
    <w:p w14:paraId="0FC594F8" w14:textId="77777777" w:rsidR="002544B7" w:rsidRDefault="002544B7" w:rsidP="002544B7">
      <w:pPr>
        <w:numPr>
          <w:ilvl w:val="0"/>
          <w:numId w:val="1"/>
        </w:numPr>
        <w:tabs>
          <w:tab w:val="clear" w:pos="540"/>
          <w:tab w:val="num" w:pos="0"/>
          <w:tab w:val="left" w:pos="720"/>
        </w:tabs>
        <w:ind w:left="284" w:hanging="284"/>
        <w:jc w:val="both"/>
        <w:rPr>
          <w:color w:val="000000"/>
          <w:sz w:val="24"/>
          <w:szCs w:val="24"/>
          <w:lang w:val="lv-LV" w:eastAsia="en-US"/>
        </w:rPr>
      </w:pPr>
      <w:r>
        <w:rPr>
          <w:color w:val="000000"/>
          <w:sz w:val="24"/>
          <w:szCs w:val="24"/>
          <w:lang w:val="lv-LV" w:eastAsia="en-US"/>
        </w:rPr>
        <w:t>Alūksnes Sporta skolai slēgt līdzdarbības līgumu ar biedrību “</w:t>
      </w:r>
      <w:proofErr w:type="spellStart"/>
      <w:r>
        <w:rPr>
          <w:color w:val="000000"/>
          <w:sz w:val="24"/>
          <w:szCs w:val="24"/>
          <w:lang w:val="lv-LV" w:eastAsia="en-US"/>
        </w:rPr>
        <w:t>Rally</w:t>
      </w:r>
      <w:proofErr w:type="spellEnd"/>
      <w:r>
        <w:rPr>
          <w:color w:val="000000"/>
          <w:sz w:val="24"/>
          <w:szCs w:val="24"/>
          <w:lang w:val="lv-LV" w:eastAsia="en-US"/>
        </w:rPr>
        <w:t xml:space="preserve"> Alūksne” par sporta un aktīvās atpūtas pasākuma “Ziemas auto rallija sacensības Alūksne 2025” sarīkošanu.</w:t>
      </w:r>
    </w:p>
    <w:p w14:paraId="613DDA4C" w14:textId="77777777" w:rsidR="00345DBE" w:rsidRDefault="00345DBE"/>
    <w:sectPr w:rsidR="00345DBE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80CFD"/>
    <w:multiLevelType w:val="multilevel"/>
    <w:tmpl w:val="E466DC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70359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B7"/>
    <w:rsid w:val="002544B7"/>
    <w:rsid w:val="00345DBE"/>
    <w:rsid w:val="004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0C19FC"/>
  <w15:chartTrackingRefBased/>
  <w15:docId w15:val="{F74BD7FC-12AF-423E-84D2-B12464DB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44B7"/>
    <w:pPr>
      <w:spacing w:after="0" w:line="240" w:lineRule="auto"/>
    </w:pPr>
    <w:rPr>
      <w:rFonts w:eastAsia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837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2024-10-15T11:53:00Z</dcterms:created>
  <dcterms:modified xsi:type="dcterms:W3CDTF">2024-10-15T11:57:00Z</dcterms:modified>
</cp:coreProperties>
</file>