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7B54" w14:textId="77777777" w:rsidR="00F647B0" w:rsidRPr="00B17E25" w:rsidRDefault="00F647B0" w:rsidP="00F647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7E25">
        <w:rPr>
          <w:rFonts w:ascii="Times New Roman" w:hAnsi="Times New Roman" w:cs="Times New Roman"/>
          <w:sz w:val="24"/>
          <w:szCs w:val="24"/>
        </w:rPr>
        <w:t>Lēmuma projekts</w:t>
      </w:r>
    </w:p>
    <w:p w14:paraId="0D980D86" w14:textId="77777777" w:rsidR="00F647B0" w:rsidRDefault="00F647B0" w:rsidP="00F647B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17E25">
        <w:rPr>
          <w:rFonts w:ascii="Times New Roman" w:hAnsi="Times New Roman" w:cs="Times New Roman"/>
          <w:i/>
          <w:iCs/>
          <w:sz w:val="24"/>
          <w:szCs w:val="24"/>
        </w:rPr>
        <w:t xml:space="preserve">satur ierobežotas pieejamības </w:t>
      </w:r>
    </w:p>
    <w:p w14:paraId="1D4B9683" w14:textId="77777777" w:rsidR="00F647B0" w:rsidRPr="00B17E25" w:rsidRDefault="00F647B0" w:rsidP="00F647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17E25">
        <w:rPr>
          <w:rFonts w:ascii="Times New Roman" w:hAnsi="Times New Roman" w:cs="Times New Roman"/>
          <w:i/>
          <w:iCs/>
          <w:sz w:val="24"/>
          <w:szCs w:val="24"/>
        </w:rPr>
        <w:t>nformāciju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personas kodu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D9E858" w14:textId="77777777" w:rsidR="00F647B0" w:rsidRPr="00B17E25" w:rsidRDefault="00F647B0" w:rsidP="00F6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3601E" w14:textId="77777777" w:rsidR="00F647B0" w:rsidRPr="00B51E9B" w:rsidRDefault="00F647B0" w:rsidP="00F64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9B">
        <w:rPr>
          <w:rFonts w:ascii="Times New Roman" w:hAnsi="Times New Roman" w:cs="Times New Roman"/>
          <w:b/>
          <w:bCs/>
          <w:sz w:val="24"/>
          <w:szCs w:val="24"/>
        </w:rPr>
        <w:t xml:space="preserve">Par izmaiņām Apstādījumu aizsardzības komisijas </w:t>
      </w:r>
      <w:r>
        <w:rPr>
          <w:rFonts w:ascii="Times New Roman" w:hAnsi="Times New Roman" w:cs="Times New Roman"/>
          <w:b/>
          <w:bCs/>
          <w:sz w:val="24"/>
          <w:szCs w:val="24"/>
        </w:rPr>
        <w:t>personāl</w:t>
      </w:r>
      <w:r w:rsidRPr="00B51E9B">
        <w:rPr>
          <w:rFonts w:ascii="Times New Roman" w:hAnsi="Times New Roman" w:cs="Times New Roman"/>
          <w:b/>
          <w:bCs/>
          <w:sz w:val="24"/>
          <w:szCs w:val="24"/>
        </w:rPr>
        <w:t xml:space="preserve">sastāvā </w:t>
      </w:r>
    </w:p>
    <w:p w14:paraId="657B4B51" w14:textId="77777777" w:rsidR="00F647B0" w:rsidRPr="00B51E9B" w:rsidRDefault="00F647B0" w:rsidP="00F6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55C56" w14:textId="77777777" w:rsidR="00F647B0" w:rsidRDefault="00F647B0" w:rsidP="00F647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B094F">
        <w:rPr>
          <w:rFonts w:ascii="Times New Roman" w:hAnsi="Times New Roman" w:cs="Times New Roman"/>
          <w:sz w:val="24"/>
          <w:szCs w:val="24"/>
        </w:rPr>
        <w:t xml:space="preserve">zskatot </w:t>
      </w:r>
      <w:r>
        <w:rPr>
          <w:rFonts w:ascii="Times New Roman" w:hAnsi="Times New Roman" w:cs="Times New Roman"/>
          <w:sz w:val="24"/>
          <w:szCs w:val="24"/>
        </w:rPr>
        <w:t>Elzas Ķesteres</w:t>
      </w:r>
      <w:r w:rsidRPr="00BB094F">
        <w:rPr>
          <w:rFonts w:ascii="Times New Roman" w:hAnsi="Times New Roman" w:cs="Times New Roman"/>
          <w:sz w:val="24"/>
          <w:szCs w:val="24"/>
        </w:rPr>
        <w:t xml:space="preserve"> iesniegumu par piekrišanu darboties Alūksnes novada pašvaldības Apstādījumu aizsardzības komisijā</w:t>
      </w:r>
      <w:r>
        <w:rPr>
          <w:rFonts w:ascii="Times New Roman" w:hAnsi="Times New Roman" w:cs="Times New Roman"/>
          <w:sz w:val="24"/>
          <w:szCs w:val="24"/>
        </w:rPr>
        <w:t xml:space="preserve"> (turpmāk – komisija)</w:t>
      </w:r>
      <w:r w:rsidRPr="00BB094F">
        <w:rPr>
          <w:rFonts w:ascii="Times New Roman" w:hAnsi="Times New Roman" w:cs="Times New Roman"/>
          <w:sz w:val="24"/>
          <w:szCs w:val="24"/>
        </w:rPr>
        <w:t xml:space="preserve">, kas saņemts Alūksnes novada pašvaldībā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B09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094F">
        <w:rPr>
          <w:rFonts w:ascii="Times New Roman" w:hAnsi="Times New Roman" w:cs="Times New Roman"/>
          <w:sz w:val="24"/>
          <w:szCs w:val="24"/>
        </w:rPr>
        <w:t>0.202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094F">
        <w:rPr>
          <w:rFonts w:ascii="Times New Roman" w:hAnsi="Times New Roman" w:cs="Times New Roman"/>
          <w:sz w:val="24"/>
          <w:szCs w:val="24"/>
        </w:rPr>
        <w:t>. un reģistrēts ar Nr.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5023">
        <w:rPr>
          <w:rFonts w:ascii="Times New Roman" w:hAnsi="Times New Roman" w:cs="Times New Roman"/>
          <w:sz w:val="24"/>
          <w:szCs w:val="24"/>
        </w:rPr>
        <w:t>ANP/1-47/24/3435</w:t>
      </w:r>
      <w:r w:rsidRPr="00BB094F">
        <w:rPr>
          <w:rFonts w:ascii="Times New Roman" w:hAnsi="Times New Roman" w:cs="Times New Roman"/>
          <w:sz w:val="24"/>
          <w:szCs w:val="24"/>
        </w:rPr>
        <w:t>,</w:t>
      </w:r>
    </w:p>
    <w:p w14:paraId="56B41706" w14:textId="77777777" w:rsidR="00F647B0" w:rsidRDefault="00F647B0" w:rsidP="00F647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51E9B">
        <w:rPr>
          <w:rFonts w:ascii="Times New Roman" w:hAnsi="Times New Roman" w:cs="Times New Roman"/>
          <w:sz w:val="24"/>
          <w:szCs w:val="24"/>
        </w:rPr>
        <w:t>amatojoties uz Pašvaldību likuma 10.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1E9B">
        <w:rPr>
          <w:rFonts w:ascii="Times New Roman" w:hAnsi="Times New Roman" w:cs="Times New Roman"/>
          <w:sz w:val="24"/>
          <w:szCs w:val="24"/>
        </w:rPr>
        <w:t xml:space="preserve">panta pirmās daļas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51E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1E9B">
        <w:rPr>
          <w:rFonts w:ascii="Times New Roman" w:hAnsi="Times New Roman" w:cs="Times New Roman"/>
          <w:sz w:val="24"/>
          <w:szCs w:val="24"/>
        </w:rPr>
        <w:t xml:space="preserve">punktu, </w:t>
      </w:r>
      <w:r>
        <w:rPr>
          <w:rFonts w:ascii="Times New Roman" w:hAnsi="Times New Roman" w:cs="Times New Roman"/>
          <w:sz w:val="24"/>
          <w:szCs w:val="24"/>
        </w:rPr>
        <w:t>Alūksnes novada pašvaldības domes 2023. gada 30. marta saistošo noteikumu Nr.2/2023 “Alūksnes novada pašvaldības nolikums” 16.39. punktu un Alūksnes novada pašvaldības domes 2023. gada 25. maija lēmuma Nr.148 “Par Apstādījumu aizsardzības komisijas nolikuma izdošanu” 4.2. punktu,</w:t>
      </w:r>
    </w:p>
    <w:p w14:paraId="55E41B78" w14:textId="77777777" w:rsidR="00F647B0" w:rsidRDefault="00F647B0" w:rsidP="00F647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FE9FB7" w14:textId="0FB66A56" w:rsidR="00F647B0" w:rsidRDefault="00F647B0" w:rsidP="00F647B0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F342D">
        <w:rPr>
          <w:rFonts w:ascii="Times New Roman" w:hAnsi="Times New Roman" w:cs="Times New Roman"/>
          <w:sz w:val="24"/>
          <w:szCs w:val="24"/>
        </w:rPr>
        <w:t xml:space="preserve">ecelt Elzu Ķesteri, personas kods </w:t>
      </w:r>
      <w:r>
        <w:rPr>
          <w:rFonts w:ascii="Times New Roman" w:hAnsi="Times New Roman" w:cs="Times New Roman"/>
          <w:sz w:val="24"/>
          <w:szCs w:val="24"/>
        </w:rPr>
        <w:t>[..]</w:t>
      </w:r>
      <w:r w:rsidRPr="002F342D">
        <w:rPr>
          <w:rFonts w:ascii="Times New Roman" w:hAnsi="Times New Roman" w:cs="Times New Roman"/>
          <w:sz w:val="24"/>
          <w:szCs w:val="24"/>
        </w:rPr>
        <w:t>, ar Alūksnes novada pašvaldības domes 2021.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342D">
        <w:rPr>
          <w:rFonts w:ascii="Times New Roman" w:hAnsi="Times New Roman" w:cs="Times New Roman"/>
          <w:sz w:val="24"/>
          <w:szCs w:val="24"/>
        </w:rPr>
        <w:t xml:space="preserve">gada 29. jūlija lēmumu Nr. 221 “Par Apstādījumu aizsardzības komisijas personālsastāvu” izveidotās </w:t>
      </w:r>
      <w:bookmarkStart w:id="0" w:name="_Hlk180151194"/>
      <w:r w:rsidRPr="002F342D">
        <w:rPr>
          <w:rFonts w:ascii="Times New Roman" w:hAnsi="Times New Roman" w:cs="Times New Roman"/>
          <w:sz w:val="24"/>
          <w:szCs w:val="24"/>
        </w:rPr>
        <w:t>komisijas locek</w:t>
      </w:r>
      <w:r>
        <w:rPr>
          <w:rFonts w:ascii="Times New Roman" w:hAnsi="Times New Roman" w:cs="Times New Roman"/>
          <w:sz w:val="24"/>
          <w:szCs w:val="24"/>
        </w:rPr>
        <w:t>les</w:t>
      </w:r>
      <w:r w:rsidRPr="002F342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F342D">
        <w:rPr>
          <w:rFonts w:ascii="Times New Roman" w:hAnsi="Times New Roman" w:cs="Times New Roman"/>
          <w:sz w:val="24"/>
          <w:szCs w:val="24"/>
        </w:rPr>
        <w:t>amatā</w:t>
      </w:r>
      <w:r>
        <w:rPr>
          <w:rFonts w:ascii="Times New Roman" w:hAnsi="Times New Roman" w:cs="Times New Roman"/>
          <w:sz w:val="24"/>
          <w:szCs w:val="24"/>
        </w:rPr>
        <w:t xml:space="preserve"> uz noteiktu laiku – uz komisijas locekles Ingrīdas </w:t>
      </w:r>
      <w:proofErr w:type="spellStart"/>
      <w:r>
        <w:rPr>
          <w:rFonts w:ascii="Times New Roman" w:hAnsi="Times New Roman" w:cs="Times New Roman"/>
          <w:sz w:val="24"/>
          <w:szCs w:val="24"/>
        </w:rPr>
        <w:t>Ribozolas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pārejošas darbnespējas laiku.</w:t>
      </w:r>
    </w:p>
    <w:p w14:paraId="0541F026" w14:textId="77777777" w:rsidR="00F647B0" w:rsidRPr="002F342D" w:rsidRDefault="00F647B0" w:rsidP="00F647B0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Lēmums stājas spēkā ar tā pieņemšanas brīdi un ir spēkā </w:t>
      </w:r>
      <w:r w:rsidRPr="00C3734C">
        <w:rPr>
          <w:rFonts w:ascii="Times New Roman" w:hAnsi="Times New Roman" w:cs="Times New Roman"/>
          <w:sz w:val="24"/>
          <w:szCs w:val="24"/>
        </w:rPr>
        <w:t>līdz komisijas locek</w:t>
      </w:r>
      <w:r>
        <w:rPr>
          <w:rFonts w:ascii="Times New Roman" w:hAnsi="Times New Roman" w:cs="Times New Roman"/>
          <w:sz w:val="24"/>
          <w:szCs w:val="24"/>
        </w:rPr>
        <w:t xml:space="preserve">les Ingrīdas </w:t>
      </w:r>
      <w:proofErr w:type="spellStart"/>
      <w:r>
        <w:rPr>
          <w:rFonts w:ascii="Times New Roman" w:hAnsi="Times New Roman" w:cs="Times New Roman"/>
          <w:sz w:val="24"/>
          <w:szCs w:val="24"/>
        </w:rPr>
        <w:t>Ribozolas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darbspēju atgūšanai</w:t>
      </w:r>
      <w:r w:rsidRPr="002F342D">
        <w:rPr>
          <w:rFonts w:ascii="Times New Roman" w:hAnsi="Times New Roman" w:cs="Times New Roman"/>
          <w:sz w:val="24"/>
          <w:szCs w:val="24"/>
        </w:rPr>
        <w:t>.</w:t>
      </w:r>
    </w:p>
    <w:p w14:paraId="621C09AA" w14:textId="77777777" w:rsidR="006065CD" w:rsidRDefault="006065CD"/>
    <w:sectPr w:rsidR="006065CD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7173"/>
    <w:multiLevelType w:val="hybridMultilevel"/>
    <w:tmpl w:val="DD580A14"/>
    <w:lvl w:ilvl="0" w:tplc="1C845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266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B0"/>
    <w:rsid w:val="004F7DD7"/>
    <w:rsid w:val="006065CD"/>
    <w:rsid w:val="00F6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C03BA"/>
  <w15:chartTrackingRefBased/>
  <w15:docId w15:val="{F1076746-6BF8-4091-842F-15AA8968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47B0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64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731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2024-10-24T05:06:00Z</dcterms:created>
  <dcterms:modified xsi:type="dcterms:W3CDTF">2024-10-24T05:08:00Z</dcterms:modified>
</cp:coreProperties>
</file>