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A0F64" w14:textId="77777777" w:rsidR="002A0BE5" w:rsidRPr="00AF1A2C" w:rsidRDefault="002A0BE5" w:rsidP="002A0BE5">
      <w:pPr>
        <w:jc w:val="right"/>
        <w:rPr>
          <w:i/>
          <w:u w:val="single"/>
        </w:rPr>
      </w:pPr>
      <w:r w:rsidRPr="00AF1A2C">
        <w:rPr>
          <w:i/>
          <w:u w:val="single"/>
        </w:rPr>
        <w:t>LĒMUMA PROJEKTS</w:t>
      </w:r>
    </w:p>
    <w:p w14:paraId="49FD1F6F" w14:textId="77777777" w:rsidR="002A0BE5" w:rsidRDefault="002A0BE5" w:rsidP="002A0BE5">
      <w:pPr>
        <w:rPr>
          <w:i/>
          <w:u w:val="single"/>
        </w:rPr>
      </w:pPr>
    </w:p>
    <w:p w14:paraId="0EABB055" w14:textId="77777777" w:rsidR="002A0BE5" w:rsidRDefault="002A0BE5" w:rsidP="002A0BE5">
      <w:pPr>
        <w:jc w:val="center"/>
        <w:rPr>
          <w:b/>
          <w:color w:val="000000"/>
        </w:rPr>
      </w:pPr>
      <w:r>
        <w:rPr>
          <w:b/>
          <w:color w:val="000000"/>
        </w:rPr>
        <w:t>Par Alūksnes novada pašvaldības domes lēmumu atcelšanu</w:t>
      </w:r>
    </w:p>
    <w:p w14:paraId="6B985989" w14:textId="77777777" w:rsidR="002A0BE5" w:rsidRDefault="002A0BE5" w:rsidP="002A0BE5">
      <w:pPr>
        <w:autoSpaceDE w:val="0"/>
        <w:autoSpaceDN w:val="0"/>
        <w:adjustRightInd w:val="0"/>
      </w:pPr>
    </w:p>
    <w:p w14:paraId="4EAFC080" w14:textId="77777777" w:rsidR="002A0BE5" w:rsidRDefault="002A0BE5" w:rsidP="002A0BE5">
      <w:pPr>
        <w:autoSpaceDE w:val="0"/>
        <w:autoSpaceDN w:val="0"/>
        <w:adjustRightInd w:val="0"/>
        <w:ind w:firstLine="426"/>
        <w:jc w:val="both"/>
      </w:pPr>
      <w:r>
        <w:t>Izskatot A.Purviņa un I.Ozoliņa iesniegumus, ņemot vērā Alūksnes novada pašvaldības iestādes “</w:t>
      </w:r>
      <w:proofErr w:type="spellStart"/>
      <w:r>
        <w:t>Alja</w:t>
      </w:r>
      <w:proofErr w:type="spellEnd"/>
      <w:r>
        <w:t>” nolikuma, kas apstiprināts ar Alūksnes novada pašvaldības domes 2023. gada 31. augusta lēmumu Nr. 252 “Par Alūksnes novada pašvaldības iestādes “</w:t>
      </w:r>
      <w:proofErr w:type="spellStart"/>
      <w:r>
        <w:t>Alja</w:t>
      </w:r>
      <w:proofErr w:type="spellEnd"/>
      <w:r>
        <w:t xml:space="preserve">” nolikuma apstiprināšanu” 4. punktu, pamatojoties uz Pašvaldību likuma 10. panta pirmās daļas ievaddaļu, </w:t>
      </w:r>
    </w:p>
    <w:p w14:paraId="4778BF59" w14:textId="77777777" w:rsidR="002A0BE5" w:rsidRPr="00D17ED8" w:rsidRDefault="002A0BE5" w:rsidP="002A0BE5">
      <w:pPr>
        <w:autoSpaceDE w:val="0"/>
        <w:autoSpaceDN w:val="0"/>
        <w:adjustRightInd w:val="0"/>
        <w:ind w:firstLine="426"/>
        <w:jc w:val="both"/>
      </w:pPr>
    </w:p>
    <w:p w14:paraId="7E5192CB" w14:textId="77777777" w:rsidR="002A0BE5" w:rsidRPr="00CD36B3" w:rsidRDefault="002A0BE5" w:rsidP="002A0BE5">
      <w:pPr>
        <w:pStyle w:val="Sarakstarindkopa"/>
        <w:numPr>
          <w:ilvl w:val="0"/>
          <w:numId w:val="1"/>
        </w:numPr>
        <w:spacing w:after="160" w:line="259" w:lineRule="auto"/>
        <w:jc w:val="both"/>
        <w:rPr>
          <w:rFonts w:eastAsiaTheme="minorHAnsi"/>
          <w:color w:val="000000"/>
          <w:szCs w:val="22"/>
          <w:lang w:eastAsia="en-US"/>
        </w:rPr>
      </w:pPr>
      <w:r w:rsidRPr="00CD36B3">
        <w:rPr>
          <w:rFonts w:eastAsiaTheme="minorHAnsi"/>
          <w:color w:val="000000"/>
          <w:szCs w:val="22"/>
          <w:lang w:eastAsia="en-US"/>
        </w:rPr>
        <w:t xml:space="preserve">Atcelt </w:t>
      </w:r>
      <w:r w:rsidRPr="00CD36B3">
        <w:rPr>
          <w:color w:val="000000"/>
        </w:rPr>
        <w:t>Alūksnes novada p</w:t>
      </w:r>
      <w:r>
        <w:rPr>
          <w:color w:val="000000"/>
        </w:rPr>
        <w:t>ašvaldības domes 2016. gada 24. novembra lēmumu Nr. 412 “Par pilnvarojumu”.</w:t>
      </w:r>
    </w:p>
    <w:p w14:paraId="1A79714E" w14:textId="77777777" w:rsidR="002A0BE5" w:rsidRPr="00CD36B3" w:rsidRDefault="002A0BE5" w:rsidP="002A0BE5">
      <w:pPr>
        <w:pStyle w:val="Sarakstarindkopa"/>
        <w:numPr>
          <w:ilvl w:val="0"/>
          <w:numId w:val="1"/>
        </w:numPr>
        <w:spacing w:after="160" w:line="259" w:lineRule="auto"/>
        <w:jc w:val="both"/>
        <w:rPr>
          <w:rFonts w:eastAsiaTheme="minorHAnsi"/>
          <w:color w:val="000000"/>
          <w:szCs w:val="22"/>
          <w:lang w:eastAsia="en-US"/>
        </w:rPr>
      </w:pPr>
      <w:r>
        <w:rPr>
          <w:color w:val="000000"/>
        </w:rPr>
        <w:t>Atcelt Alūksnes novada pašvaldības domes 2017. gada 24. augusta lēmumu Nr. 280 “Par pilnvarojumu”.</w:t>
      </w:r>
    </w:p>
    <w:p w14:paraId="524285EB" w14:textId="77777777" w:rsidR="00345DBE" w:rsidRDefault="00345DBE"/>
    <w:sectPr w:rsidR="00345DBE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95485"/>
    <w:multiLevelType w:val="hybridMultilevel"/>
    <w:tmpl w:val="E104E9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01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E5"/>
    <w:rsid w:val="002A0BE5"/>
    <w:rsid w:val="00345DBE"/>
    <w:rsid w:val="004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08DA6D"/>
  <w15:chartTrackingRefBased/>
  <w15:docId w15:val="{A71B0622-8959-4DFD-A0AD-2138E058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A0BE5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A0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229</Characters>
  <Application>Microsoft Office Word</Application>
  <DocSecurity>0</DocSecurity>
  <Lines>1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2024-10-15T10:20:00Z</dcterms:created>
  <dcterms:modified xsi:type="dcterms:W3CDTF">2024-10-15T10:21:00Z</dcterms:modified>
</cp:coreProperties>
</file>