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B8CD" w14:textId="77777777" w:rsidR="00643938" w:rsidRPr="00643938" w:rsidRDefault="00643938" w:rsidP="00643938">
      <w:pPr>
        <w:spacing w:after="0" w:line="240" w:lineRule="auto"/>
        <w:jc w:val="right"/>
        <w:rPr>
          <w:rFonts w:eastAsia="Calibri" w:cs="Times New Roman"/>
          <w:i/>
          <w:iCs/>
          <w:kern w:val="0"/>
          <w:szCs w:val="22"/>
          <w14:ligatures w14:val="none"/>
        </w:rPr>
      </w:pPr>
      <w:r w:rsidRPr="00643938">
        <w:rPr>
          <w:rFonts w:eastAsia="Calibri" w:cs="Times New Roman"/>
          <w:i/>
          <w:iCs/>
          <w:kern w:val="0"/>
          <w:szCs w:val="22"/>
          <w14:ligatures w14:val="none"/>
        </w:rPr>
        <w:t>Lēmuma projekts</w:t>
      </w:r>
    </w:p>
    <w:p w14:paraId="167F6AC4" w14:textId="77777777" w:rsidR="00643938" w:rsidRPr="00643938" w:rsidRDefault="00643938" w:rsidP="00643938">
      <w:pPr>
        <w:spacing w:after="0" w:line="240" w:lineRule="auto"/>
        <w:jc w:val="right"/>
        <w:rPr>
          <w:rFonts w:eastAsia="Calibri" w:cs="Times New Roman"/>
          <w:kern w:val="0"/>
          <w:szCs w:val="22"/>
          <w14:ligatures w14:val="none"/>
        </w:rPr>
      </w:pPr>
    </w:p>
    <w:p w14:paraId="312F8FF6" w14:textId="77777777" w:rsidR="00643938" w:rsidRPr="00643938" w:rsidRDefault="00643938" w:rsidP="00643938">
      <w:pPr>
        <w:spacing w:after="0" w:line="240" w:lineRule="auto"/>
        <w:jc w:val="center"/>
        <w:rPr>
          <w:rFonts w:eastAsia="Calibri" w:cs="Times New Roman"/>
          <w:b/>
          <w:bCs/>
          <w:kern w:val="0"/>
          <w:szCs w:val="22"/>
          <w14:ligatures w14:val="none"/>
        </w:rPr>
      </w:pPr>
      <w:r w:rsidRPr="00643938">
        <w:rPr>
          <w:rFonts w:eastAsia="Calibri" w:cs="Times New Roman"/>
          <w:b/>
          <w:bCs/>
          <w:kern w:val="0"/>
          <w:szCs w:val="22"/>
          <w14:ligatures w14:val="none"/>
        </w:rPr>
        <w:t>Par saistošo noteikumu Nr. __/2025 “Grozījumi Alūksnes novada pašvaldības domes 2023. gada 26. oktobra saistošajos noteikumos Nr. 30/2023 “Par mājas (istabas) dzīvnieku turēšanu Alūksnes novadā”” izdošanu</w:t>
      </w:r>
    </w:p>
    <w:p w14:paraId="08B29109" w14:textId="77777777" w:rsidR="00643938" w:rsidRPr="00643938" w:rsidRDefault="00643938" w:rsidP="00643938">
      <w:pPr>
        <w:spacing w:after="0" w:line="240" w:lineRule="auto"/>
        <w:jc w:val="center"/>
        <w:rPr>
          <w:rFonts w:eastAsia="Calibri" w:cs="Times New Roman"/>
          <w:kern w:val="0"/>
          <w:szCs w:val="22"/>
          <w14:ligatures w14:val="none"/>
        </w:rPr>
      </w:pPr>
    </w:p>
    <w:p w14:paraId="4572B061" w14:textId="77777777" w:rsidR="00643938" w:rsidRPr="00643938" w:rsidRDefault="00643938" w:rsidP="00643938">
      <w:pPr>
        <w:spacing w:after="0" w:line="240" w:lineRule="auto"/>
        <w:ind w:firstLine="567"/>
        <w:jc w:val="both"/>
        <w:rPr>
          <w:rFonts w:eastAsia="Calibri" w:cs="Times New Roman"/>
          <w:kern w:val="0"/>
          <w:szCs w:val="22"/>
          <w14:ligatures w14:val="none"/>
        </w:rPr>
      </w:pPr>
      <w:r w:rsidRPr="00643938">
        <w:rPr>
          <w:rFonts w:eastAsia="Calibri" w:cs="Times New Roman"/>
          <w:kern w:val="0"/>
          <w:szCs w:val="22"/>
          <w14:ligatures w14:val="none"/>
        </w:rPr>
        <w:t>Pamatojoties uz Pašvaldību likuma 45. panta otrās daļas 5. punktu, Dzīvnieku aizsardzības likuma 8. panta trešo un ceturto daļu, 18.</w:t>
      </w:r>
      <w:r w:rsidRPr="00643938">
        <w:rPr>
          <w:rFonts w:eastAsia="Calibri" w:cs="Times New Roman"/>
          <w:kern w:val="0"/>
          <w:szCs w:val="22"/>
          <w:vertAlign w:val="superscript"/>
          <w14:ligatures w14:val="none"/>
        </w:rPr>
        <w:t>5</w:t>
      </w:r>
      <w:r w:rsidRPr="00643938">
        <w:rPr>
          <w:rFonts w:eastAsia="Calibri" w:cs="Times New Roman"/>
          <w:kern w:val="0"/>
          <w:szCs w:val="22"/>
          <w14:ligatures w14:val="none"/>
        </w:rPr>
        <w:t> pantu, Veterinārmedicīnas likuma 21.</w:t>
      </w:r>
      <w:r w:rsidRPr="00643938">
        <w:rPr>
          <w:rFonts w:eastAsia="Calibri" w:cs="Times New Roman"/>
          <w:kern w:val="0"/>
          <w:szCs w:val="22"/>
          <w:vertAlign w:val="superscript"/>
          <w14:ligatures w14:val="none"/>
        </w:rPr>
        <w:t>3</w:t>
      </w:r>
      <w:r w:rsidRPr="00643938">
        <w:rPr>
          <w:rFonts w:eastAsia="Calibri" w:cs="Times New Roman"/>
          <w:kern w:val="0"/>
          <w:szCs w:val="22"/>
          <w14:ligatures w14:val="none"/>
        </w:rPr>
        <w:t> panta trešo daļu, Ministru kabineta 2012. gada 2. oktobra noteikumu Nr. 678 “Klaiņojošu suņu un kaķu izķeršanas prasības” 16. punktu,</w:t>
      </w:r>
    </w:p>
    <w:p w14:paraId="5BE55639" w14:textId="77777777" w:rsidR="00643938" w:rsidRPr="00643938" w:rsidRDefault="00643938" w:rsidP="00643938">
      <w:pPr>
        <w:spacing w:after="0" w:line="240" w:lineRule="auto"/>
        <w:ind w:firstLine="567"/>
        <w:jc w:val="both"/>
        <w:rPr>
          <w:rFonts w:eastAsia="Calibri" w:cs="Times New Roman"/>
          <w:kern w:val="0"/>
          <w:szCs w:val="22"/>
          <w14:ligatures w14:val="none"/>
        </w:rPr>
      </w:pPr>
    </w:p>
    <w:p w14:paraId="0829B282" w14:textId="77777777" w:rsidR="00643938" w:rsidRPr="00643938" w:rsidRDefault="00643938" w:rsidP="00643938">
      <w:pPr>
        <w:spacing w:after="0" w:line="240" w:lineRule="auto"/>
        <w:ind w:firstLine="567"/>
        <w:jc w:val="both"/>
        <w:rPr>
          <w:rFonts w:eastAsia="Calibri" w:cs="Times New Roman"/>
          <w:kern w:val="0"/>
          <w:szCs w:val="22"/>
          <w14:ligatures w14:val="none"/>
        </w:rPr>
      </w:pPr>
      <w:r w:rsidRPr="00643938">
        <w:rPr>
          <w:rFonts w:eastAsia="Calibri" w:cs="Times New Roman"/>
          <w:kern w:val="0"/>
          <w:szCs w:val="22"/>
          <w14:ligatures w14:val="none"/>
        </w:rPr>
        <w:t>izdot saistošos noteikumus Nr. __/2025 “Grozījumi Alūksnes novada pašvaldības domes 2023. gada 26. oktobra saistošajos noteikumos Nr. 30/2023 “Par mājas (istabas) dzīvnieku turēšanu Alūksnes novadā””.</w:t>
      </w:r>
    </w:p>
    <w:p w14:paraId="42B1EAFC" w14:textId="77777777" w:rsidR="00643938" w:rsidRPr="00643938" w:rsidRDefault="00643938" w:rsidP="00643938">
      <w:pPr>
        <w:spacing w:after="0" w:line="240" w:lineRule="auto"/>
        <w:ind w:firstLine="567"/>
        <w:jc w:val="both"/>
        <w:rPr>
          <w:rFonts w:eastAsia="Calibri" w:cs="Times New Roman"/>
          <w:kern w:val="0"/>
          <w:szCs w:val="22"/>
          <w14:ligatures w14:val="none"/>
        </w:rPr>
      </w:pPr>
    </w:p>
    <w:p w14:paraId="44AAD7F8" w14:textId="77777777" w:rsidR="00643938" w:rsidRPr="00643938" w:rsidRDefault="00643938" w:rsidP="00643938">
      <w:pPr>
        <w:spacing w:after="0" w:line="240" w:lineRule="auto"/>
        <w:ind w:firstLine="567"/>
        <w:jc w:val="both"/>
        <w:rPr>
          <w:rFonts w:eastAsia="Calibri" w:cs="Times New Roman"/>
          <w:kern w:val="0"/>
          <w:szCs w:val="22"/>
          <w14:ligatures w14:val="none"/>
        </w:rPr>
      </w:pPr>
    </w:p>
    <w:p w14:paraId="692C19E9" w14:textId="77777777" w:rsidR="00643938" w:rsidRPr="00643938" w:rsidRDefault="00643938" w:rsidP="00643938">
      <w:pPr>
        <w:spacing w:line="240" w:lineRule="auto"/>
        <w:rPr>
          <w:rFonts w:eastAsia="Calibri" w:cs="Times New Roman"/>
          <w:kern w:val="0"/>
          <w:szCs w:val="22"/>
          <w14:ligatures w14:val="none"/>
        </w:rPr>
      </w:pPr>
      <w:r w:rsidRPr="00643938">
        <w:rPr>
          <w:rFonts w:eastAsia="Calibri" w:cs="Times New Roman"/>
          <w:kern w:val="0"/>
          <w:szCs w:val="22"/>
          <w14:ligatures w14:val="none"/>
        </w:rPr>
        <w:br w:type="page"/>
      </w:r>
    </w:p>
    <w:p w14:paraId="5BEAF129" w14:textId="77777777" w:rsidR="00643938" w:rsidRPr="00643938" w:rsidRDefault="00643938" w:rsidP="00643938">
      <w:pPr>
        <w:spacing w:after="0" w:line="240" w:lineRule="auto"/>
        <w:ind w:firstLine="567"/>
        <w:jc w:val="right"/>
        <w:rPr>
          <w:rFonts w:eastAsia="Calibri" w:cs="Times New Roman"/>
          <w:i/>
          <w:iCs/>
          <w:kern w:val="0"/>
          <w:szCs w:val="22"/>
          <w14:ligatures w14:val="none"/>
        </w:rPr>
      </w:pPr>
      <w:r w:rsidRPr="00643938">
        <w:rPr>
          <w:rFonts w:eastAsia="Calibri" w:cs="Times New Roman"/>
          <w:i/>
          <w:iCs/>
          <w:kern w:val="0"/>
          <w:szCs w:val="22"/>
          <w14:ligatures w14:val="none"/>
        </w:rPr>
        <w:lastRenderedPageBreak/>
        <w:t>Saistošo noteikumu projekts</w:t>
      </w:r>
    </w:p>
    <w:p w14:paraId="5F3292DA" w14:textId="77777777" w:rsidR="00643938" w:rsidRPr="00643938" w:rsidRDefault="00643938" w:rsidP="00643938">
      <w:pPr>
        <w:spacing w:after="0" w:line="240" w:lineRule="auto"/>
        <w:ind w:firstLine="567"/>
        <w:jc w:val="right"/>
        <w:rPr>
          <w:rFonts w:eastAsia="Calibri" w:cs="Times New Roman"/>
          <w:kern w:val="0"/>
          <w:szCs w:val="22"/>
          <w14:ligatures w14:val="none"/>
        </w:rPr>
      </w:pPr>
      <w:r w:rsidRPr="00643938">
        <w:rPr>
          <w:rFonts w:eastAsia="Calibri" w:cs="Times New Roman"/>
          <w:kern w:val="0"/>
          <w:szCs w:val="22"/>
          <w14:ligatures w14:val="none"/>
        </w:rPr>
        <w:t>Nr.__/2025</w:t>
      </w:r>
    </w:p>
    <w:p w14:paraId="323890AF" w14:textId="77777777" w:rsidR="00643938" w:rsidRPr="00643938" w:rsidRDefault="00643938" w:rsidP="00643938">
      <w:pPr>
        <w:spacing w:after="0" w:line="240" w:lineRule="auto"/>
        <w:ind w:firstLine="567"/>
        <w:jc w:val="right"/>
        <w:rPr>
          <w:rFonts w:eastAsia="Calibri" w:cs="Times New Roman"/>
          <w:kern w:val="0"/>
          <w:szCs w:val="22"/>
          <w14:ligatures w14:val="none"/>
        </w:rPr>
      </w:pPr>
      <w:r w:rsidRPr="00643938">
        <w:rPr>
          <w:rFonts w:eastAsia="Calibri" w:cs="Times New Roman"/>
          <w:kern w:val="0"/>
          <w:szCs w:val="22"/>
          <w14:ligatures w14:val="none"/>
        </w:rPr>
        <w:t>(protokols Nr. __,__ punkts)</w:t>
      </w:r>
    </w:p>
    <w:p w14:paraId="3F135B19" w14:textId="77777777" w:rsidR="00643938" w:rsidRPr="00643938" w:rsidRDefault="00643938" w:rsidP="00643938">
      <w:pPr>
        <w:spacing w:after="0" w:line="240" w:lineRule="auto"/>
        <w:ind w:firstLine="567"/>
        <w:jc w:val="right"/>
        <w:rPr>
          <w:rFonts w:eastAsia="Calibri" w:cs="Times New Roman"/>
          <w:kern w:val="0"/>
          <w:szCs w:val="22"/>
          <w14:ligatures w14:val="none"/>
        </w:rPr>
      </w:pPr>
    </w:p>
    <w:p w14:paraId="649A9988" w14:textId="77777777" w:rsidR="00643938" w:rsidRPr="00643938" w:rsidRDefault="00643938" w:rsidP="00643938">
      <w:pPr>
        <w:spacing w:after="0" w:line="240" w:lineRule="auto"/>
        <w:ind w:firstLine="567"/>
        <w:jc w:val="center"/>
        <w:rPr>
          <w:rFonts w:eastAsia="Calibri" w:cs="Times New Roman"/>
          <w:b/>
          <w:bCs/>
          <w:kern w:val="0"/>
          <w:szCs w:val="22"/>
          <w14:ligatures w14:val="none"/>
        </w:rPr>
      </w:pPr>
      <w:r w:rsidRPr="00643938">
        <w:rPr>
          <w:rFonts w:eastAsia="Calibri" w:cs="Times New Roman"/>
          <w:b/>
          <w:bCs/>
          <w:kern w:val="0"/>
          <w:szCs w:val="22"/>
          <w14:ligatures w14:val="none"/>
        </w:rPr>
        <w:t>Grozījumi Alūksnes novada pašvaldības domes 2023. gada 26. oktobra saistošajos noteikumos Nr. 30/2023 “Par mājas (istabas) dzīvnieku turēšanu Alūksnes novadā”</w:t>
      </w:r>
    </w:p>
    <w:p w14:paraId="1A00F33D" w14:textId="77777777" w:rsidR="00643938" w:rsidRPr="00643938" w:rsidRDefault="00643938" w:rsidP="00643938">
      <w:pPr>
        <w:spacing w:after="0" w:line="240" w:lineRule="auto"/>
        <w:ind w:firstLine="567"/>
        <w:jc w:val="center"/>
        <w:rPr>
          <w:rFonts w:eastAsia="Calibri" w:cs="Times New Roman"/>
          <w:kern w:val="0"/>
          <w:szCs w:val="22"/>
          <w14:ligatures w14:val="none"/>
        </w:rPr>
      </w:pPr>
    </w:p>
    <w:p w14:paraId="3180362A" w14:textId="77777777" w:rsidR="00643938" w:rsidRPr="00643938" w:rsidRDefault="00643938" w:rsidP="00643938">
      <w:pPr>
        <w:spacing w:after="0" w:line="240" w:lineRule="auto"/>
        <w:ind w:firstLine="567"/>
        <w:jc w:val="right"/>
        <w:rPr>
          <w:rFonts w:eastAsia="Calibri" w:cs="Times New Roman"/>
          <w:i/>
          <w:iCs/>
          <w:kern w:val="0"/>
          <w:szCs w:val="22"/>
          <w14:ligatures w14:val="none"/>
        </w:rPr>
      </w:pPr>
      <w:r w:rsidRPr="00643938">
        <w:rPr>
          <w:rFonts w:eastAsia="Calibri" w:cs="Times New Roman"/>
          <w:i/>
          <w:iCs/>
          <w:kern w:val="0"/>
          <w:szCs w:val="22"/>
          <w14:ligatures w14:val="none"/>
        </w:rPr>
        <w:t>Izdoti saskaņā ar Pašvaldību likuma 45. panta</w:t>
      </w:r>
    </w:p>
    <w:p w14:paraId="1EAABC48" w14:textId="77777777" w:rsidR="00643938" w:rsidRPr="00643938" w:rsidRDefault="00643938" w:rsidP="00643938">
      <w:pPr>
        <w:spacing w:after="0" w:line="240" w:lineRule="auto"/>
        <w:ind w:firstLine="567"/>
        <w:jc w:val="right"/>
        <w:rPr>
          <w:rFonts w:eastAsia="Calibri" w:cs="Times New Roman"/>
          <w:i/>
          <w:iCs/>
          <w:kern w:val="0"/>
          <w:szCs w:val="22"/>
          <w14:ligatures w14:val="none"/>
        </w:rPr>
      </w:pPr>
      <w:r w:rsidRPr="00643938">
        <w:rPr>
          <w:rFonts w:eastAsia="Calibri" w:cs="Times New Roman"/>
          <w:i/>
          <w:iCs/>
          <w:kern w:val="0"/>
          <w:szCs w:val="22"/>
          <w14:ligatures w14:val="none"/>
        </w:rPr>
        <w:t>otrās daļas 5. punktu, Dzīvnieku aizsardzības likuma</w:t>
      </w:r>
    </w:p>
    <w:p w14:paraId="1705D386" w14:textId="77777777" w:rsidR="00643938" w:rsidRPr="00643938" w:rsidRDefault="00643938" w:rsidP="00643938">
      <w:pPr>
        <w:spacing w:after="0" w:line="240" w:lineRule="auto"/>
        <w:ind w:firstLine="567"/>
        <w:jc w:val="right"/>
        <w:rPr>
          <w:rFonts w:eastAsia="Calibri" w:cs="Times New Roman"/>
          <w:i/>
          <w:iCs/>
          <w:kern w:val="0"/>
          <w:szCs w:val="22"/>
          <w14:ligatures w14:val="none"/>
        </w:rPr>
      </w:pPr>
      <w:r w:rsidRPr="00643938">
        <w:rPr>
          <w:rFonts w:eastAsia="Calibri" w:cs="Times New Roman"/>
          <w:i/>
          <w:iCs/>
          <w:kern w:val="0"/>
          <w:szCs w:val="22"/>
          <w14:ligatures w14:val="none"/>
        </w:rPr>
        <w:t>8. panta trešo un ceturto daļu, 18.</w:t>
      </w:r>
      <w:r w:rsidRPr="00643938">
        <w:rPr>
          <w:rFonts w:eastAsia="Calibri" w:cs="Times New Roman"/>
          <w:i/>
          <w:iCs/>
          <w:kern w:val="0"/>
          <w:szCs w:val="22"/>
          <w:vertAlign w:val="superscript"/>
          <w14:ligatures w14:val="none"/>
        </w:rPr>
        <w:t>5 </w:t>
      </w:r>
      <w:r w:rsidRPr="00643938">
        <w:rPr>
          <w:rFonts w:eastAsia="Calibri" w:cs="Times New Roman"/>
          <w:i/>
          <w:iCs/>
          <w:kern w:val="0"/>
          <w:szCs w:val="22"/>
          <w14:ligatures w14:val="none"/>
        </w:rPr>
        <w:t>pantu,</w:t>
      </w:r>
    </w:p>
    <w:p w14:paraId="55908C74" w14:textId="77777777" w:rsidR="00643938" w:rsidRPr="00643938" w:rsidRDefault="00643938" w:rsidP="00643938">
      <w:pPr>
        <w:spacing w:after="0" w:line="240" w:lineRule="auto"/>
        <w:ind w:firstLine="567"/>
        <w:jc w:val="right"/>
        <w:rPr>
          <w:rFonts w:eastAsia="Calibri" w:cs="Times New Roman"/>
          <w:i/>
          <w:iCs/>
          <w:kern w:val="0"/>
          <w:szCs w:val="22"/>
          <w14:ligatures w14:val="none"/>
        </w:rPr>
      </w:pPr>
      <w:r w:rsidRPr="00643938">
        <w:rPr>
          <w:rFonts w:eastAsia="Calibri" w:cs="Times New Roman"/>
          <w:i/>
          <w:iCs/>
          <w:kern w:val="0"/>
          <w:szCs w:val="22"/>
          <w14:ligatures w14:val="none"/>
        </w:rPr>
        <w:t>Veterinārmedicīnas likuma 21.</w:t>
      </w:r>
      <w:r w:rsidRPr="00643938">
        <w:rPr>
          <w:rFonts w:eastAsia="Calibri" w:cs="Times New Roman"/>
          <w:i/>
          <w:iCs/>
          <w:kern w:val="0"/>
          <w:szCs w:val="22"/>
          <w:vertAlign w:val="superscript"/>
          <w14:ligatures w14:val="none"/>
        </w:rPr>
        <w:t>3</w:t>
      </w:r>
      <w:r w:rsidRPr="00643938">
        <w:rPr>
          <w:rFonts w:eastAsia="Calibri" w:cs="Times New Roman"/>
          <w:i/>
          <w:iCs/>
          <w:kern w:val="0"/>
          <w:szCs w:val="22"/>
          <w14:ligatures w14:val="none"/>
        </w:rPr>
        <w:t> panta trešo daļu,</w:t>
      </w:r>
    </w:p>
    <w:p w14:paraId="256910A3" w14:textId="77777777" w:rsidR="00643938" w:rsidRPr="00643938" w:rsidRDefault="00643938" w:rsidP="00643938">
      <w:pPr>
        <w:spacing w:after="0" w:line="240" w:lineRule="auto"/>
        <w:ind w:firstLine="567"/>
        <w:jc w:val="right"/>
        <w:rPr>
          <w:rFonts w:eastAsia="Calibri" w:cs="Times New Roman"/>
          <w:i/>
          <w:iCs/>
          <w:kern w:val="0"/>
          <w:szCs w:val="22"/>
          <w14:ligatures w14:val="none"/>
        </w:rPr>
      </w:pPr>
      <w:r w:rsidRPr="00643938">
        <w:rPr>
          <w:rFonts w:eastAsia="Calibri" w:cs="Times New Roman"/>
          <w:i/>
          <w:iCs/>
          <w:kern w:val="0"/>
          <w:szCs w:val="22"/>
          <w14:ligatures w14:val="none"/>
        </w:rPr>
        <w:t>Ministru kabineta 2012. gada 2. oktobra noteikumu</w:t>
      </w:r>
    </w:p>
    <w:p w14:paraId="4AB01687" w14:textId="77777777" w:rsidR="00643938" w:rsidRPr="00643938" w:rsidRDefault="00643938" w:rsidP="00643938">
      <w:pPr>
        <w:spacing w:after="0" w:line="240" w:lineRule="auto"/>
        <w:ind w:firstLine="567"/>
        <w:jc w:val="right"/>
        <w:rPr>
          <w:rFonts w:eastAsia="Calibri" w:cs="Times New Roman"/>
          <w:kern w:val="0"/>
          <w:szCs w:val="22"/>
          <w14:ligatures w14:val="none"/>
        </w:rPr>
      </w:pPr>
      <w:r w:rsidRPr="00643938">
        <w:rPr>
          <w:rFonts w:eastAsia="Calibri" w:cs="Times New Roman"/>
          <w:i/>
          <w:iCs/>
          <w:kern w:val="0"/>
          <w:szCs w:val="22"/>
          <w14:ligatures w14:val="none"/>
        </w:rPr>
        <w:t>Nr. 678 “Klaiņojošu suņu un kaķu izķeršanas prasības” 16. punktu</w:t>
      </w:r>
    </w:p>
    <w:p w14:paraId="605D26A9" w14:textId="77777777" w:rsidR="00643938" w:rsidRPr="00643938" w:rsidRDefault="00643938" w:rsidP="00643938">
      <w:pPr>
        <w:spacing w:after="0" w:line="240" w:lineRule="auto"/>
        <w:ind w:firstLine="567"/>
        <w:jc w:val="right"/>
        <w:rPr>
          <w:rFonts w:eastAsia="Calibri" w:cs="Times New Roman"/>
          <w:kern w:val="0"/>
          <w:szCs w:val="22"/>
          <w14:ligatures w14:val="none"/>
        </w:rPr>
      </w:pPr>
    </w:p>
    <w:p w14:paraId="70A117A1" w14:textId="77777777" w:rsidR="00643938" w:rsidRPr="00643938" w:rsidRDefault="00643938" w:rsidP="00643938">
      <w:pPr>
        <w:spacing w:after="0" w:line="240" w:lineRule="auto"/>
        <w:ind w:firstLine="567"/>
        <w:jc w:val="both"/>
        <w:rPr>
          <w:rFonts w:eastAsia="Calibri" w:cs="Times New Roman"/>
          <w:kern w:val="0"/>
          <w:szCs w:val="22"/>
          <w14:ligatures w14:val="none"/>
        </w:rPr>
      </w:pPr>
      <w:r w:rsidRPr="00643938">
        <w:rPr>
          <w:rFonts w:eastAsia="Calibri" w:cs="Times New Roman"/>
          <w:kern w:val="0"/>
          <w:szCs w:val="22"/>
          <w14:ligatures w14:val="none"/>
        </w:rPr>
        <w:t>Izdarīt Alūksnes novada pašvaldības domes 2023. gada 26. oktobra saistošajos noteikumos Nr. 30/2023 “Par mājas (istabas) dzīvnieku turēšanu Alūksnes novadā” šādus grozījumus:</w:t>
      </w:r>
    </w:p>
    <w:p w14:paraId="6F146D74" w14:textId="77777777" w:rsidR="00643938" w:rsidRPr="00643938" w:rsidRDefault="00643938" w:rsidP="00643938">
      <w:pPr>
        <w:spacing w:after="0" w:line="240" w:lineRule="auto"/>
        <w:ind w:firstLine="567"/>
        <w:jc w:val="both"/>
        <w:rPr>
          <w:rFonts w:eastAsia="Calibri" w:cs="Times New Roman"/>
          <w:kern w:val="0"/>
          <w:szCs w:val="22"/>
          <w14:ligatures w14:val="none"/>
        </w:rPr>
      </w:pPr>
    </w:p>
    <w:p w14:paraId="7DB7DF9E" w14:textId="77777777" w:rsidR="00643938" w:rsidRPr="00643938" w:rsidRDefault="00643938" w:rsidP="00643938">
      <w:pPr>
        <w:numPr>
          <w:ilvl w:val="0"/>
          <w:numId w:val="1"/>
        </w:numPr>
        <w:spacing w:after="0" w:line="240" w:lineRule="auto"/>
        <w:contextualSpacing/>
        <w:jc w:val="both"/>
        <w:rPr>
          <w:rFonts w:eastAsia="Calibri" w:cs="Times New Roman"/>
          <w:kern w:val="0"/>
          <w:szCs w:val="22"/>
          <w14:ligatures w14:val="none"/>
        </w:rPr>
      </w:pPr>
      <w:r w:rsidRPr="00643938">
        <w:rPr>
          <w:rFonts w:eastAsia="Calibri" w:cs="Times New Roman"/>
          <w:kern w:val="0"/>
          <w:szCs w:val="22"/>
          <w14:ligatures w14:val="none"/>
        </w:rPr>
        <w:t>Saistošo noteikumu izdošanas tiesiskajā pamatojumā:</w:t>
      </w:r>
    </w:p>
    <w:p w14:paraId="120AA092" w14:textId="77777777"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papildināt aiz vārdiem “saskaņā ar” ar vārdiem un skaitļiem “Pašvaldību likuma 45. panta otrās daļas 5. punktu”;</w:t>
      </w:r>
    </w:p>
    <w:p w14:paraId="3CBEB15E" w14:textId="77777777"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papildināt aiz vārdiem “ceturto daļu” ar skaitli un vārdu “18.</w:t>
      </w:r>
      <w:r w:rsidRPr="00643938">
        <w:rPr>
          <w:rFonts w:eastAsia="Calibri" w:cs="Times New Roman"/>
          <w:kern w:val="0"/>
          <w:szCs w:val="22"/>
          <w:vertAlign w:val="superscript"/>
          <w14:ligatures w14:val="none"/>
        </w:rPr>
        <w:t>5</w:t>
      </w:r>
      <w:r w:rsidRPr="00643938">
        <w:rPr>
          <w:rFonts w:eastAsia="Calibri" w:cs="Times New Roman"/>
          <w:kern w:val="0"/>
          <w:szCs w:val="22"/>
          <w14:ligatures w14:val="none"/>
        </w:rPr>
        <w:t> pantu”;</w:t>
      </w:r>
    </w:p>
    <w:p w14:paraId="7AA7430E" w14:textId="77777777"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svītrot vārdus un skaitļus “Ministru kabineta 2024. gada 25. jūnija noteikumu Nr. 411 “Mājas (istabas) dzīvnieku labturības un aizsardzības noteikumi” 40.2. apakšpunktu”;</w:t>
      </w:r>
    </w:p>
    <w:p w14:paraId="7DC45D1A" w14:textId="77777777"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aizstāt vārdu “Klaiņojošo” ar vārdu “Klaiņojošu”.</w:t>
      </w:r>
    </w:p>
    <w:p w14:paraId="7134B9BC" w14:textId="77777777" w:rsidR="00643938" w:rsidRPr="00643938" w:rsidRDefault="00643938" w:rsidP="00643938">
      <w:pPr>
        <w:numPr>
          <w:ilvl w:val="0"/>
          <w:numId w:val="1"/>
        </w:numPr>
        <w:spacing w:after="0" w:line="240" w:lineRule="auto"/>
        <w:contextualSpacing/>
        <w:jc w:val="both"/>
        <w:rPr>
          <w:rFonts w:eastAsia="Calibri" w:cs="Times New Roman"/>
          <w:kern w:val="0"/>
          <w:szCs w:val="22"/>
          <w14:ligatures w14:val="none"/>
        </w:rPr>
      </w:pPr>
      <w:r w:rsidRPr="00643938">
        <w:rPr>
          <w:rFonts w:eastAsia="Calibri" w:cs="Times New Roman"/>
          <w:kern w:val="0"/>
          <w:szCs w:val="22"/>
          <w14:ligatures w14:val="none"/>
        </w:rPr>
        <w:t>Izteikt 3. punkta ievaddaļu šādā redakcijā:</w:t>
      </w:r>
    </w:p>
    <w:p w14:paraId="0EC654EA" w14:textId="77777777"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“3. Alūksnes novada pašvaldības administratīvās teritorijas publiskajās vietās ir atļauts atrasties ar suni jebkurā vietā un laikā, izņemot:”;</w:t>
      </w:r>
    </w:p>
    <w:p w14:paraId="69B452F9" w14:textId="77777777"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svītrot 3.6. apakšpunktā vārdus “nepieļaut mājas (istabas) dzīvnieka atrašanos”.</w:t>
      </w:r>
    </w:p>
    <w:p w14:paraId="45DFFC9D" w14:textId="77777777" w:rsidR="00643938" w:rsidRPr="00643938" w:rsidRDefault="00643938" w:rsidP="00643938">
      <w:pPr>
        <w:numPr>
          <w:ilvl w:val="0"/>
          <w:numId w:val="1"/>
        </w:numPr>
        <w:spacing w:after="0" w:line="240" w:lineRule="auto"/>
        <w:contextualSpacing/>
        <w:jc w:val="both"/>
        <w:rPr>
          <w:rFonts w:eastAsia="Calibri" w:cs="Times New Roman"/>
          <w:kern w:val="0"/>
          <w:szCs w:val="22"/>
          <w14:ligatures w14:val="none"/>
        </w:rPr>
      </w:pPr>
      <w:r w:rsidRPr="00643938">
        <w:rPr>
          <w:rFonts w:eastAsia="Calibri" w:cs="Times New Roman"/>
          <w:kern w:val="0"/>
          <w:szCs w:val="22"/>
          <w14:ligatures w14:val="none"/>
        </w:rPr>
        <w:t>Papildināt noteikumus ar 3.</w:t>
      </w:r>
      <w:r w:rsidRPr="00643938">
        <w:rPr>
          <w:rFonts w:eastAsia="Calibri" w:cs="Times New Roman"/>
          <w:kern w:val="0"/>
          <w:szCs w:val="22"/>
          <w:vertAlign w:val="superscript"/>
          <w14:ligatures w14:val="none"/>
        </w:rPr>
        <w:t>1</w:t>
      </w:r>
      <w:r w:rsidRPr="00643938">
        <w:rPr>
          <w:rFonts w:eastAsia="Calibri" w:cs="Times New Roman"/>
          <w:kern w:val="0"/>
          <w:szCs w:val="22"/>
          <w14:ligatures w14:val="none"/>
        </w:rPr>
        <w:t> punktu šādā redakcijā:</w:t>
      </w:r>
    </w:p>
    <w:p w14:paraId="3CEAEAED" w14:textId="77777777"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“3.</w:t>
      </w:r>
      <w:r w:rsidRPr="00643938">
        <w:rPr>
          <w:rFonts w:eastAsia="Calibri" w:cs="Times New Roman"/>
          <w:kern w:val="0"/>
          <w:szCs w:val="22"/>
          <w:vertAlign w:val="superscript"/>
          <w14:ligatures w14:val="none"/>
        </w:rPr>
        <w:t>1</w:t>
      </w:r>
      <w:r w:rsidRPr="00643938">
        <w:rPr>
          <w:rFonts w:eastAsia="Calibri" w:cs="Times New Roman"/>
          <w:kern w:val="0"/>
          <w:szCs w:val="22"/>
          <w14:ligatures w14:val="none"/>
        </w:rPr>
        <w:t xml:space="preserve"> Šo noteikumu 3. punktā noteiktie ierobežojumi neattiecas uz:</w:t>
      </w:r>
    </w:p>
    <w:p w14:paraId="1B436269" w14:textId="77777777" w:rsidR="00643938" w:rsidRPr="00643938" w:rsidRDefault="00643938" w:rsidP="00643938">
      <w:pPr>
        <w:spacing w:after="0" w:line="240" w:lineRule="auto"/>
        <w:ind w:left="1418"/>
        <w:contextualSpacing/>
        <w:jc w:val="both"/>
        <w:rPr>
          <w:rFonts w:eastAsia="Calibri" w:cs="Times New Roman"/>
          <w:kern w:val="0"/>
          <w:szCs w:val="22"/>
          <w14:ligatures w14:val="none"/>
        </w:rPr>
      </w:pPr>
      <w:r w:rsidRPr="00643938">
        <w:rPr>
          <w:rFonts w:eastAsia="Calibri" w:cs="Times New Roman"/>
          <w:kern w:val="0"/>
          <w:szCs w:val="22"/>
          <w14:ligatures w14:val="none"/>
        </w:rPr>
        <w:t>3.</w:t>
      </w:r>
      <w:r w:rsidRPr="00643938">
        <w:rPr>
          <w:rFonts w:eastAsia="Calibri" w:cs="Times New Roman"/>
          <w:kern w:val="0"/>
          <w:szCs w:val="22"/>
          <w:vertAlign w:val="superscript"/>
          <w14:ligatures w14:val="none"/>
        </w:rPr>
        <w:t xml:space="preserve">1 </w:t>
      </w:r>
      <w:r w:rsidRPr="00643938">
        <w:rPr>
          <w:rFonts w:eastAsia="Calibri" w:cs="Times New Roman"/>
          <w:kern w:val="0"/>
          <w:szCs w:val="22"/>
          <w14:ligatures w14:val="none"/>
        </w:rPr>
        <w:t>1. suni pavadoni;</w:t>
      </w:r>
    </w:p>
    <w:p w14:paraId="03232798" w14:textId="77777777" w:rsidR="00643938" w:rsidRPr="00643938" w:rsidRDefault="00643938" w:rsidP="00643938">
      <w:pPr>
        <w:spacing w:after="0" w:line="240" w:lineRule="auto"/>
        <w:ind w:left="1418"/>
        <w:contextualSpacing/>
        <w:jc w:val="both"/>
        <w:rPr>
          <w:rFonts w:eastAsia="Calibri" w:cs="Times New Roman"/>
          <w:kern w:val="0"/>
          <w:szCs w:val="22"/>
          <w14:ligatures w14:val="none"/>
        </w:rPr>
      </w:pPr>
      <w:r w:rsidRPr="00643938">
        <w:rPr>
          <w:rFonts w:eastAsia="Calibri" w:cs="Times New Roman"/>
          <w:kern w:val="0"/>
          <w:szCs w:val="22"/>
          <w14:ligatures w14:val="none"/>
        </w:rPr>
        <w:t>3.</w:t>
      </w:r>
      <w:r w:rsidRPr="00643938">
        <w:rPr>
          <w:rFonts w:eastAsia="Calibri" w:cs="Times New Roman"/>
          <w:kern w:val="0"/>
          <w:szCs w:val="22"/>
          <w:vertAlign w:val="superscript"/>
          <w14:ligatures w14:val="none"/>
        </w:rPr>
        <w:t xml:space="preserve">1 </w:t>
      </w:r>
      <w:r w:rsidRPr="00643938">
        <w:rPr>
          <w:rFonts w:eastAsia="Calibri" w:cs="Times New Roman"/>
          <w:kern w:val="0"/>
          <w:szCs w:val="22"/>
          <w14:ligatures w14:val="none"/>
        </w:rPr>
        <w:t>2. suni asistentu;</w:t>
      </w:r>
    </w:p>
    <w:p w14:paraId="76B2B6B3" w14:textId="77777777" w:rsidR="00643938" w:rsidRPr="00643938" w:rsidRDefault="00643938" w:rsidP="00643938">
      <w:pPr>
        <w:spacing w:after="0" w:line="240" w:lineRule="auto"/>
        <w:ind w:left="1418"/>
        <w:contextualSpacing/>
        <w:jc w:val="both"/>
        <w:rPr>
          <w:rFonts w:eastAsia="Calibri" w:cs="Times New Roman"/>
          <w:kern w:val="0"/>
          <w:szCs w:val="22"/>
          <w14:ligatures w14:val="none"/>
        </w:rPr>
      </w:pPr>
      <w:r w:rsidRPr="00643938">
        <w:rPr>
          <w:rFonts w:eastAsia="Calibri" w:cs="Times New Roman"/>
          <w:kern w:val="0"/>
          <w:szCs w:val="22"/>
          <w14:ligatures w14:val="none"/>
        </w:rPr>
        <w:t>3.</w:t>
      </w:r>
      <w:r w:rsidRPr="00643938">
        <w:rPr>
          <w:rFonts w:eastAsia="Calibri" w:cs="Times New Roman"/>
          <w:kern w:val="0"/>
          <w:szCs w:val="22"/>
          <w:vertAlign w:val="superscript"/>
          <w14:ligatures w14:val="none"/>
        </w:rPr>
        <w:t>1</w:t>
      </w:r>
      <w:r w:rsidRPr="00643938">
        <w:rPr>
          <w:rFonts w:eastAsia="Calibri" w:cs="Times New Roman"/>
          <w:kern w:val="0"/>
          <w:szCs w:val="22"/>
          <w14:ligatures w14:val="none"/>
        </w:rPr>
        <w:t xml:space="preserve"> 3. suni terapeitu;</w:t>
      </w:r>
    </w:p>
    <w:p w14:paraId="4117F1FB" w14:textId="77777777" w:rsidR="00643938" w:rsidRPr="00643938" w:rsidRDefault="00643938" w:rsidP="00643938">
      <w:pPr>
        <w:spacing w:after="0" w:line="240" w:lineRule="auto"/>
        <w:ind w:left="1418"/>
        <w:contextualSpacing/>
        <w:jc w:val="both"/>
        <w:rPr>
          <w:rFonts w:eastAsia="Calibri" w:cs="Times New Roman"/>
          <w:kern w:val="0"/>
          <w:szCs w:val="22"/>
          <w14:ligatures w14:val="none"/>
        </w:rPr>
      </w:pPr>
      <w:r w:rsidRPr="00643938">
        <w:rPr>
          <w:rFonts w:eastAsia="Calibri" w:cs="Times New Roman"/>
          <w:kern w:val="0"/>
          <w:szCs w:val="22"/>
          <w14:ligatures w14:val="none"/>
        </w:rPr>
        <w:t>3.</w:t>
      </w:r>
      <w:r w:rsidRPr="00643938">
        <w:rPr>
          <w:rFonts w:eastAsia="Calibri" w:cs="Times New Roman"/>
          <w:kern w:val="0"/>
          <w:szCs w:val="22"/>
          <w:vertAlign w:val="superscript"/>
          <w14:ligatures w14:val="none"/>
        </w:rPr>
        <w:t xml:space="preserve">1 </w:t>
      </w:r>
      <w:r w:rsidRPr="00643938">
        <w:rPr>
          <w:rFonts w:eastAsia="Calibri" w:cs="Times New Roman"/>
          <w:kern w:val="0"/>
          <w:szCs w:val="22"/>
          <w14:ligatures w14:val="none"/>
        </w:rPr>
        <w:t>4. dienesta suni, pildot dienesta pienākumus;</w:t>
      </w:r>
    </w:p>
    <w:p w14:paraId="4EAB0BD1" w14:textId="77777777" w:rsidR="00643938" w:rsidRPr="00643938" w:rsidRDefault="00643938" w:rsidP="00643938">
      <w:pPr>
        <w:spacing w:after="0" w:line="240" w:lineRule="auto"/>
        <w:ind w:left="1418"/>
        <w:contextualSpacing/>
        <w:jc w:val="both"/>
        <w:rPr>
          <w:rFonts w:eastAsia="Calibri" w:cs="Times New Roman"/>
          <w:kern w:val="0"/>
          <w:szCs w:val="22"/>
          <w14:ligatures w14:val="none"/>
        </w:rPr>
      </w:pPr>
      <w:r w:rsidRPr="00643938">
        <w:rPr>
          <w:rFonts w:eastAsia="Calibri" w:cs="Times New Roman"/>
          <w:kern w:val="0"/>
          <w:szCs w:val="22"/>
          <w14:ligatures w14:val="none"/>
        </w:rPr>
        <w:t>3.</w:t>
      </w:r>
      <w:r w:rsidRPr="00643938">
        <w:rPr>
          <w:rFonts w:eastAsia="Calibri" w:cs="Times New Roman"/>
          <w:kern w:val="0"/>
          <w:szCs w:val="22"/>
          <w:vertAlign w:val="superscript"/>
          <w14:ligatures w14:val="none"/>
        </w:rPr>
        <w:t>1</w:t>
      </w:r>
      <w:r w:rsidRPr="00643938">
        <w:rPr>
          <w:rFonts w:eastAsia="Calibri" w:cs="Times New Roman"/>
          <w:kern w:val="0"/>
          <w:szCs w:val="22"/>
          <w14:ligatures w14:val="none"/>
        </w:rPr>
        <w:t xml:space="preserve"> 5. suņiem, kuri piedalās īpaši organizētos publiskos pasākumos”.</w:t>
      </w:r>
    </w:p>
    <w:p w14:paraId="12F11E68" w14:textId="77777777" w:rsidR="00643938" w:rsidRPr="00643938" w:rsidRDefault="00643938" w:rsidP="00643938">
      <w:pPr>
        <w:numPr>
          <w:ilvl w:val="0"/>
          <w:numId w:val="1"/>
        </w:numPr>
        <w:spacing w:after="0" w:line="240" w:lineRule="auto"/>
        <w:contextualSpacing/>
        <w:jc w:val="both"/>
        <w:rPr>
          <w:rFonts w:eastAsia="Calibri" w:cs="Times New Roman"/>
          <w:kern w:val="0"/>
          <w:szCs w:val="22"/>
          <w14:ligatures w14:val="none"/>
        </w:rPr>
      </w:pPr>
      <w:r w:rsidRPr="00643938">
        <w:rPr>
          <w:rFonts w:eastAsia="Calibri" w:cs="Times New Roman"/>
          <w:kern w:val="0"/>
          <w:szCs w:val="22"/>
          <w14:ligatures w14:val="none"/>
        </w:rPr>
        <w:t>Izteikt 5. punktu šādā redakcijā:</w:t>
      </w:r>
    </w:p>
    <w:p w14:paraId="47282837" w14:textId="77777777"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“5. Ja suns atrodas ārpus īpašnieka teritorijas, to saskaņā ar normatīvajos aktos noteiktajām prasībām ved pie pavadas, izņemot meža teritorijā “Siseņu priedes” (</w:t>
      </w:r>
      <w:proofErr w:type="spellStart"/>
      <w:r w:rsidRPr="00643938">
        <w:rPr>
          <w:rFonts w:eastAsia="Calibri" w:cs="Times New Roman"/>
          <w:kern w:val="0"/>
          <w:szCs w:val="22"/>
          <w14:ligatures w14:val="none"/>
        </w:rPr>
        <w:t>Kolberģa</w:t>
      </w:r>
      <w:proofErr w:type="spellEnd"/>
      <w:r w:rsidRPr="00643938">
        <w:rPr>
          <w:rFonts w:eastAsia="Calibri" w:cs="Times New Roman"/>
          <w:kern w:val="0"/>
          <w:szCs w:val="22"/>
          <w14:ligatures w14:val="none"/>
        </w:rPr>
        <w:t xml:space="preserve"> iela 4, Alūksne, Alūksnes novads), ja suņa īpašnieks vai turētājs spēj kontrolēt suņa uzvedību.”.</w:t>
      </w:r>
    </w:p>
    <w:p w14:paraId="6A9B94CE" w14:textId="77777777" w:rsidR="00643938" w:rsidRPr="00643938" w:rsidRDefault="00643938" w:rsidP="00643938">
      <w:pPr>
        <w:numPr>
          <w:ilvl w:val="0"/>
          <w:numId w:val="1"/>
        </w:numPr>
        <w:spacing w:after="0" w:line="240" w:lineRule="auto"/>
        <w:contextualSpacing/>
        <w:jc w:val="both"/>
        <w:rPr>
          <w:rFonts w:eastAsia="Calibri" w:cs="Times New Roman"/>
          <w:kern w:val="0"/>
          <w:szCs w:val="22"/>
          <w14:ligatures w14:val="none"/>
        </w:rPr>
      </w:pPr>
      <w:r w:rsidRPr="00643938">
        <w:rPr>
          <w:rFonts w:eastAsia="Calibri" w:cs="Times New Roman"/>
          <w:kern w:val="0"/>
          <w:szCs w:val="22"/>
          <w14:ligatures w14:val="none"/>
        </w:rPr>
        <w:t>Papildināt noteikumus ar 5.</w:t>
      </w:r>
      <w:r w:rsidRPr="00643938">
        <w:rPr>
          <w:rFonts w:eastAsia="Calibri" w:cs="Times New Roman"/>
          <w:kern w:val="0"/>
          <w:szCs w:val="22"/>
          <w:vertAlign w:val="superscript"/>
          <w14:ligatures w14:val="none"/>
        </w:rPr>
        <w:t>1</w:t>
      </w:r>
      <w:r w:rsidRPr="00643938">
        <w:rPr>
          <w:rFonts w:eastAsia="Calibri" w:cs="Times New Roman"/>
          <w:kern w:val="0"/>
          <w:szCs w:val="22"/>
          <w14:ligatures w14:val="none"/>
        </w:rPr>
        <w:t> punktu šādā redakcijā:</w:t>
      </w:r>
    </w:p>
    <w:p w14:paraId="6DA87FF8" w14:textId="77777777"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“5.</w:t>
      </w:r>
      <w:r w:rsidRPr="00643938">
        <w:rPr>
          <w:rFonts w:eastAsia="Calibri" w:cs="Times New Roman"/>
          <w:kern w:val="0"/>
          <w:szCs w:val="22"/>
          <w:vertAlign w:val="superscript"/>
          <w14:ligatures w14:val="none"/>
        </w:rPr>
        <w:t>1</w:t>
      </w:r>
      <w:r w:rsidRPr="00643938">
        <w:rPr>
          <w:rFonts w:eastAsia="Calibri" w:cs="Times New Roman"/>
          <w:kern w:val="0"/>
          <w:szCs w:val="22"/>
          <w14:ligatures w14:val="none"/>
        </w:rPr>
        <w:t xml:space="preserve"> Šo noteikumu 5. punktā noteiktie ierobežojumi neattiecas uz pasākumiem, kas saskaņoti Alūksnes novada pašvaldībā un organizēti ar suņu sacensībām, izstādēm vai paraugdemonstrējumiem.”</w:t>
      </w:r>
    </w:p>
    <w:p w14:paraId="744244D4" w14:textId="77777777" w:rsidR="00643938" w:rsidRPr="00643938" w:rsidRDefault="00643938" w:rsidP="00643938">
      <w:pPr>
        <w:numPr>
          <w:ilvl w:val="0"/>
          <w:numId w:val="1"/>
        </w:numPr>
        <w:spacing w:after="0" w:line="240" w:lineRule="auto"/>
        <w:contextualSpacing/>
        <w:jc w:val="both"/>
        <w:rPr>
          <w:rFonts w:eastAsia="Calibri" w:cs="Times New Roman"/>
          <w:kern w:val="0"/>
          <w:szCs w:val="22"/>
          <w14:ligatures w14:val="none"/>
        </w:rPr>
      </w:pPr>
      <w:r w:rsidRPr="00643938">
        <w:rPr>
          <w:rFonts w:eastAsia="Calibri" w:cs="Times New Roman"/>
          <w:kern w:val="0"/>
          <w:szCs w:val="22"/>
          <w14:ligatures w14:val="none"/>
        </w:rPr>
        <w:t>Papildināt noteikumus ar 8.</w:t>
      </w:r>
      <w:r w:rsidRPr="00643938">
        <w:rPr>
          <w:rFonts w:eastAsia="Calibri" w:cs="Times New Roman"/>
          <w:kern w:val="0"/>
          <w:szCs w:val="22"/>
          <w:vertAlign w:val="superscript"/>
          <w14:ligatures w14:val="none"/>
        </w:rPr>
        <w:t>1 </w:t>
      </w:r>
      <w:r w:rsidRPr="00643938">
        <w:rPr>
          <w:rFonts w:eastAsia="Calibri" w:cs="Times New Roman"/>
          <w:kern w:val="0"/>
          <w:szCs w:val="22"/>
          <w14:ligatures w14:val="none"/>
        </w:rPr>
        <w:t>punktu šādā redakcijā:</w:t>
      </w:r>
    </w:p>
    <w:p w14:paraId="2D575D0C" w14:textId="77777777"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“8.</w:t>
      </w:r>
      <w:r w:rsidRPr="00643938">
        <w:rPr>
          <w:rFonts w:eastAsia="Calibri" w:cs="Times New Roman"/>
          <w:kern w:val="0"/>
          <w:szCs w:val="22"/>
          <w:vertAlign w:val="superscript"/>
          <w14:ligatures w14:val="none"/>
        </w:rPr>
        <w:t>1</w:t>
      </w:r>
      <w:r w:rsidRPr="00643938">
        <w:rPr>
          <w:rFonts w:eastAsia="Calibri" w:cs="Times New Roman"/>
          <w:kern w:val="0"/>
          <w:szCs w:val="22"/>
          <w14:ligatures w14:val="none"/>
        </w:rPr>
        <w:t xml:space="preserve"> Par atrašanos ar suni publiskā vietā, kurā tas nav atļauts atbilstoši noteikumu 3. punktam, piemēro brīdinājumu vai naudas sodu fiziskai personai līdz desmit naudas soda vienībām.”.</w:t>
      </w:r>
    </w:p>
    <w:p w14:paraId="0B995BB8" w14:textId="77777777" w:rsidR="00643938" w:rsidRPr="00643938" w:rsidRDefault="00643938" w:rsidP="00643938">
      <w:pPr>
        <w:numPr>
          <w:ilvl w:val="0"/>
          <w:numId w:val="1"/>
        </w:numPr>
        <w:spacing w:after="0" w:line="240" w:lineRule="auto"/>
        <w:contextualSpacing/>
        <w:jc w:val="both"/>
        <w:rPr>
          <w:rFonts w:eastAsia="Calibri" w:cs="Times New Roman"/>
          <w:kern w:val="0"/>
          <w:szCs w:val="22"/>
          <w14:ligatures w14:val="none"/>
        </w:rPr>
      </w:pPr>
      <w:r w:rsidRPr="00643938">
        <w:rPr>
          <w:rFonts w:eastAsia="Calibri" w:cs="Times New Roman"/>
          <w:kern w:val="0"/>
          <w:szCs w:val="22"/>
          <w14:ligatures w14:val="none"/>
        </w:rPr>
        <w:t>Papildināt noteikumus ar 8.</w:t>
      </w:r>
      <w:r w:rsidRPr="00643938">
        <w:rPr>
          <w:rFonts w:eastAsia="Calibri" w:cs="Times New Roman"/>
          <w:kern w:val="0"/>
          <w:szCs w:val="22"/>
          <w:vertAlign w:val="superscript"/>
          <w14:ligatures w14:val="none"/>
        </w:rPr>
        <w:t>2</w:t>
      </w:r>
      <w:r w:rsidRPr="00643938">
        <w:rPr>
          <w:rFonts w:eastAsia="Calibri" w:cs="Times New Roman"/>
          <w:kern w:val="0"/>
          <w:szCs w:val="22"/>
          <w14:ligatures w14:val="none"/>
        </w:rPr>
        <w:t> punktu šādā redakcijā:</w:t>
      </w:r>
    </w:p>
    <w:p w14:paraId="47DF678B" w14:textId="36859F99" w:rsidR="00643938" w:rsidRPr="00643938" w:rsidRDefault="00643938" w:rsidP="00643938">
      <w:pPr>
        <w:spacing w:after="0" w:line="240" w:lineRule="auto"/>
        <w:ind w:left="927"/>
        <w:contextualSpacing/>
        <w:jc w:val="both"/>
        <w:rPr>
          <w:rFonts w:eastAsia="Calibri" w:cs="Times New Roman"/>
          <w:kern w:val="0"/>
          <w:szCs w:val="22"/>
          <w14:ligatures w14:val="none"/>
        </w:rPr>
      </w:pPr>
      <w:r w:rsidRPr="00643938">
        <w:rPr>
          <w:rFonts w:eastAsia="Calibri" w:cs="Times New Roman"/>
          <w:kern w:val="0"/>
          <w:szCs w:val="22"/>
          <w14:ligatures w14:val="none"/>
        </w:rPr>
        <w:t>“8.</w:t>
      </w:r>
      <w:r w:rsidRPr="00643938">
        <w:rPr>
          <w:rFonts w:eastAsia="Calibri" w:cs="Times New Roman"/>
          <w:kern w:val="0"/>
          <w:szCs w:val="22"/>
          <w:vertAlign w:val="superscript"/>
          <w14:ligatures w14:val="none"/>
        </w:rPr>
        <w:t xml:space="preserve">2 </w:t>
      </w:r>
      <w:r w:rsidRPr="00643938">
        <w:rPr>
          <w:rFonts w:eastAsia="Calibri" w:cs="Times New Roman"/>
          <w:kern w:val="0"/>
          <w:szCs w:val="22"/>
          <w14:ligatures w14:val="none"/>
        </w:rPr>
        <w:t>Par suņa vešanu bez pavadas ārpus noteikumu 5. punktā noteiktās vietas piemēro brīdinājumu vai naudas sodu fiziskai personai līdz desmit naudas soda vienībām.”.</w:t>
      </w:r>
      <w:r w:rsidRPr="00643938">
        <w:rPr>
          <w:rFonts w:eastAsia="Calibri" w:cs="Times New Roman"/>
          <w:kern w:val="0"/>
          <w:szCs w:val="22"/>
          <w14:ligatures w14:val="none"/>
        </w:rPr>
        <w:br w:type="page"/>
      </w:r>
    </w:p>
    <w:p w14:paraId="60942C11" w14:textId="77777777" w:rsidR="00643938" w:rsidRPr="00643938" w:rsidRDefault="00643938" w:rsidP="00643938">
      <w:pPr>
        <w:spacing w:after="0" w:line="240" w:lineRule="auto"/>
        <w:jc w:val="center"/>
        <w:rPr>
          <w:rFonts w:eastAsia="Calibri" w:cs="Times New Roman"/>
          <w:b/>
          <w:bCs/>
          <w:kern w:val="0"/>
          <w:szCs w:val="22"/>
          <w14:ligatures w14:val="none"/>
        </w:rPr>
      </w:pPr>
      <w:r w:rsidRPr="00643938">
        <w:rPr>
          <w:rFonts w:eastAsia="Calibri" w:cs="Times New Roman"/>
          <w:b/>
          <w:bCs/>
          <w:kern w:val="0"/>
          <w:szCs w:val="22"/>
          <w14:ligatures w14:val="none"/>
        </w:rPr>
        <w:lastRenderedPageBreak/>
        <w:t xml:space="preserve">Alūksnes novada pašvaldības domes saistošo noteikumu Nr. … </w:t>
      </w:r>
    </w:p>
    <w:p w14:paraId="2F6B6995" w14:textId="77777777" w:rsidR="00643938" w:rsidRPr="00643938" w:rsidRDefault="00643938" w:rsidP="00643938">
      <w:pPr>
        <w:spacing w:after="0" w:line="240" w:lineRule="auto"/>
        <w:jc w:val="center"/>
        <w:rPr>
          <w:rFonts w:eastAsia="Calibri" w:cs="Times New Roman"/>
          <w:b/>
          <w:bCs/>
          <w:kern w:val="0"/>
          <w:szCs w:val="22"/>
          <w14:ligatures w14:val="none"/>
        </w:rPr>
      </w:pPr>
      <w:r w:rsidRPr="00643938">
        <w:rPr>
          <w:rFonts w:eastAsia="Calibri" w:cs="Times New Roman"/>
          <w:b/>
          <w:bCs/>
          <w:kern w:val="0"/>
          <w:szCs w:val="22"/>
          <w14:ligatures w14:val="none"/>
        </w:rPr>
        <w:t>Grozījumi Alūksnes novada pašvaldības domes 2023. gada 26. oktobra saistošajos noteikumos Nr. 30/2023 “Par mājas (istabas) dzīvnieku turēšanu Alūksnes novadā”</w:t>
      </w:r>
    </w:p>
    <w:p w14:paraId="46BE5810" w14:textId="77777777" w:rsidR="00643938" w:rsidRPr="00643938" w:rsidRDefault="00643938" w:rsidP="00643938">
      <w:pPr>
        <w:spacing w:after="0" w:line="240" w:lineRule="auto"/>
        <w:jc w:val="center"/>
        <w:rPr>
          <w:rFonts w:eastAsia="Calibri" w:cs="Times New Roman"/>
          <w:b/>
          <w:bCs/>
          <w:kern w:val="0"/>
          <w:szCs w:val="22"/>
          <w14:ligatures w14:val="none"/>
        </w:rPr>
      </w:pPr>
      <w:r w:rsidRPr="00643938">
        <w:rPr>
          <w:rFonts w:eastAsia="Calibri" w:cs="Times New Roman"/>
          <w:b/>
          <w:bCs/>
          <w:kern w:val="0"/>
          <w:szCs w:val="22"/>
          <w14:ligatures w14:val="none"/>
        </w:rPr>
        <w:t>paskaidrojuma raksts</w:t>
      </w:r>
    </w:p>
    <w:p w14:paraId="0F453CFA" w14:textId="77777777" w:rsidR="00643938" w:rsidRPr="00643938" w:rsidRDefault="00643938" w:rsidP="00643938">
      <w:pPr>
        <w:spacing w:after="0" w:line="240" w:lineRule="auto"/>
        <w:jc w:val="center"/>
        <w:rPr>
          <w:rFonts w:eastAsia="Calibri" w:cs="Times New Roman"/>
          <w:kern w:val="0"/>
          <w:szCs w:val="22"/>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34"/>
        <w:gridCol w:w="6121"/>
      </w:tblGrid>
      <w:tr w:rsidR="00643938" w:rsidRPr="00643938" w14:paraId="52D10842" w14:textId="77777777" w:rsidTr="00D365EF">
        <w:trPr>
          <w:trHeight w:val="414"/>
        </w:trPr>
        <w:tc>
          <w:tcPr>
            <w:tcW w:w="1620" w:type="pct"/>
            <w:tcBorders>
              <w:top w:val="outset" w:sz="6" w:space="0" w:color="414142"/>
              <w:left w:val="outset" w:sz="6" w:space="0" w:color="414142"/>
              <w:bottom w:val="outset" w:sz="6" w:space="0" w:color="414142"/>
              <w:right w:val="outset" w:sz="6" w:space="0" w:color="414142"/>
            </w:tcBorders>
            <w:vAlign w:val="center"/>
            <w:hideMark/>
          </w:tcPr>
          <w:p w14:paraId="6E40EA28" w14:textId="77777777" w:rsidR="00643938" w:rsidRPr="00643938" w:rsidRDefault="00643938" w:rsidP="00643938">
            <w:pPr>
              <w:spacing w:before="195" w:line="240" w:lineRule="auto"/>
              <w:jc w:val="center"/>
              <w:rPr>
                <w:rFonts w:eastAsia="Times New Roman" w:cs="Times New Roman"/>
                <w:kern w:val="0"/>
                <w:lang w:eastAsia="lv-LV"/>
                <w14:ligatures w14:val="none"/>
              </w:rPr>
            </w:pPr>
            <w:r w:rsidRPr="00643938">
              <w:rPr>
                <w:rFonts w:eastAsia="Times New Roman" w:cs="Times New Roman"/>
                <w:kern w:val="0"/>
                <w:lang w:eastAsia="lv-LV"/>
                <w14:ligatures w14:val="none"/>
              </w:rPr>
              <w:t>Paskaidrojuma raksta sadaļa</w:t>
            </w:r>
          </w:p>
        </w:tc>
        <w:tc>
          <w:tcPr>
            <w:tcW w:w="3380" w:type="pct"/>
            <w:tcBorders>
              <w:top w:val="outset" w:sz="6" w:space="0" w:color="414142"/>
              <w:left w:val="outset" w:sz="6" w:space="0" w:color="414142"/>
              <w:bottom w:val="outset" w:sz="6" w:space="0" w:color="414142"/>
              <w:right w:val="outset" w:sz="6" w:space="0" w:color="414142"/>
            </w:tcBorders>
            <w:vAlign w:val="center"/>
            <w:hideMark/>
          </w:tcPr>
          <w:p w14:paraId="4B63E83B" w14:textId="77777777" w:rsidR="00643938" w:rsidRPr="00643938" w:rsidRDefault="00643938" w:rsidP="00643938">
            <w:pPr>
              <w:spacing w:before="195" w:line="240" w:lineRule="auto"/>
              <w:jc w:val="center"/>
              <w:rPr>
                <w:rFonts w:eastAsia="Times New Roman" w:cs="Times New Roman"/>
                <w:kern w:val="0"/>
                <w:lang w:eastAsia="lv-LV"/>
                <w14:ligatures w14:val="none"/>
              </w:rPr>
            </w:pPr>
            <w:r w:rsidRPr="00643938">
              <w:rPr>
                <w:rFonts w:eastAsia="Times New Roman" w:cs="Times New Roman"/>
                <w:kern w:val="0"/>
                <w:lang w:eastAsia="lv-LV"/>
                <w14:ligatures w14:val="none"/>
              </w:rPr>
              <w:t>Norādāmā informācija</w:t>
            </w:r>
          </w:p>
        </w:tc>
      </w:tr>
      <w:tr w:rsidR="00643938" w:rsidRPr="00643938" w14:paraId="47D4F643" w14:textId="77777777" w:rsidTr="00643938">
        <w:trPr>
          <w:trHeight w:val="5396"/>
        </w:trPr>
        <w:tc>
          <w:tcPr>
            <w:tcW w:w="1620" w:type="pct"/>
            <w:tcBorders>
              <w:top w:val="outset" w:sz="6" w:space="0" w:color="414142"/>
              <w:left w:val="outset" w:sz="6" w:space="0" w:color="414142"/>
              <w:bottom w:val="outset" w:sz="6" w:space="0" w:color="414142"/>
              <w:right w:val="outset" w:sz="6" w:space="0" w:color="414142"/>
            </w:tcBorders>
            <w:shd w:val="clear" w:color="auto" w:fill="FFFFFF"/>
            <w:hideMark/>
          </w:tcPr>
          <w:p w14:paraId="3836AA3D" w14:textId="77777777" w:rsidR="00643938" w:rsidRPr="00643938" w:rsidRDefault="00643938" w:rsidP="00643938">
            <w:pPr>
              <w:spacing w:before="195" w:line="240" w:lineRule="auto"/>
              <w:rPr>
                <w:rFonts w:eastAsia="Times New Roman" w:cs="Times New Roman"/>
                <w:kern w:val="0"/>
                <w:lang w:eastAsia="lv-LV"/>
                <w14:ligatures w14:val="none"/>
              </w:rPr>
            </w:pPr>
            <w:r w:rsidRPr="00643938">
              <w:rPr>
                <w:rFonts w:eastAsia="Times New Roman" w:cs="Times New Roman"/>
                <w:kern w:val="0"/>
                <w:lang w:eastAsia="lv-LV"/>
                <w14:ligatures w14:val="none"/>
              </w:rPr>
              <w:t>1. Mērķis un nepieciešamības pamatojums</w:t>
            </w:r>
          </w:p>
        </w:tc>
        <w:tc>
          <w:tcPr>
            <w:tcW w:w="3380" w:type="pct"/>
            <w:tcBorders>
              <w:top w:val="outset" w:sz="6" w:space="0" w:color="414142"/>
              <w:left w:val="outset" w:sz="6" w:space="0" w:color="414142"/>
              <w:bottom w:val="outset" w:sz="6" w:space="0" w:color="414142"/>
              <w:right w:val="outset" w:sz="6" w:space="0" w:color="414142"/>
            </w:tcBorders>
            <w:hideMark/>
          </w:tcPr>
          <w:p w14:paraId="242DACF8" w14:textId="77777777" w:rsidR="00643938" w:rsidRPr="00643938" w:rsidRDefault="00643938" w:rsidP="00643938">
            <w:pPr>
              <w:widowControl w:val="0"/>
              <w:spacing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Dzīvnieku aizsardzības likuma 18.</w:t>
            </w:r>
            <w:r w:rsidRPr="00643938">
              <w:rPr>
                <w:rFonts w:eastAsia="Calibri" w:cs="Times New Roman"/>
                <w:kern w:val="0"/>
                <w:vertAlign w:val="superscript"/>
                <w14:ligatures w14:val="none"/>
              </w:rPr>
              <w:t>5 </w:t>
            </w:r>
            <w:r w:rsidRPr="00643938">
              <w:rPr>
                <w:rFonts w:eastAsia="Calibri" w:cs="Times New Roman"/>
                <w:kern w:val="0"/>
                <w14:ligatures w14:val="none"/>
              </w:rPr>
              <w:t xml:space="preserve">pants nosaka, lai suns neapdraudētu cilvēkus vai citus dzīvniekus, pašvaldības nosaka, kurās attiecīgās pašvaldības administratīvās teritorijas publiskajās vietās un kurā laikā atļauts atrasties ar suni un atrasties ar suni bez pavadas. </w:t>
            </w:r>
          </w:p>
          <w:p w14:paraId="07517286" w14:textId="77777777" w:rsidR="00643938" w:rsidRPr="00643938" w:rsidRDefault="00643938" w:rsidP="00643938">
            <w:pPr>
              <w:widowControl w:val="0"/>
              <w:spacing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Saistošo noteikumu mērķis ir noteikt vietas un laikus, kā arī vietas, kurās drīkst atrasties ar suni bez pavadas Alūksnes novada pašvaldības administratīvajā teritorijā. Līdz ar to saistošo noteikumu 3. punktā ir noteikts, ka Alūksnes novada pašvaldības administratīvās teritorijas publiskajās vietās ir atļauts atrasties ar suni jebkurā vietā un laikā, saglabājot jau noteiktos ierobežojumus, lai nodrošinātu drošu vidi ikvienam iedzīvotājam.</w:t>
            </w:r>
          </w:p>
          <w:p w14:paraId="5AA33CA5" w14:textId="77777777" w:rsidR="00643938" w:rsidRPr="00643938" w:rsidRDefault="00643938" w:rsidP="00643938">
            <w:pPr>
              <w:widowControl w:val="0"/>
              <w:spacing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 xml:space="preserve">Savukārt saistošo noteikumu 5. punktā ir noteikts, ja suns atrodas ārpus īpašnieka teritorijas, to ved pie pavadas, taču meža teritorijā “Siseņu priedes”, kas atrodas </w:t>
            </w:r>
            <w:proofErr w:type="spellStart"/>
            <w:r w:rsidRPr="00643938">
              <w:rPr>
                <w:rFonts w:eastAsia="Calibri" w:cs="Times New Roman"/>
                <w:kern w:val="0"/>
                <w14:ligatures w14:val="none"/>
              </w:rPr>
              <w:t>Kolberģa</w:t>
            </w:r>
            <w:proofErr w:type="spellEnd"/>
            <w:r w:rsidRPr="00643938">
              <w:rPr>
                <w:rFonts w:eastAsia="Calibri" w:cs="Times New Roman"/>
                <w:kern w:val="0"/>
                <w14:ligatures w14:val="none"/>
              </w:rPr>
              <w:t xml:space="preserve"> ielā 4, Alūksnē, Alūksnes novadā, ar suni var doties pastaigā bez pavadas, ja suņa īpašnieks vai turētājs spēj kontrolēt suņa uzvedību.</w:t>
            </w:r>
          </w:p>
          <w:p w14:paraId="435A6819"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Saskaņā ar Oficiālo publikāciju un tiesiskās informācijas likuma 9. panta pirmo daļu, piemērojot normatīvos aktus, ievēro ārējo normatīvo aktu juridiskā spēka hierarhiju. Pilnvarojums pašvaldībām noteikt vietas un laiku, kur atļauts atrasties ar suni un ar suni bez pavadas, izriet no Dzīvnieku aizsardzības likuma 18.</w:t>
            </w:r>
            <w:r w:rsidRPr="00643938">
              <w:rPr>
                <w:rFonts w:eastAsia="Calibri" w:cs="Times New Roman"/>
                <w:kern w:val="0"/>
                <w:vertAlign w:val="superscript"/>
                <w14:ligatures w14:val="none"/>
              </w:rPr>
              <w:t>5 </w:t>
            </w:r>
            <w:r w:rsidRPr="00643938">
              <w:rPr>
                <w:rFonts w:eastAsia="Calibri" w:cs="Times New Roman"/>
                <w:kern w:val="0"/>
                <w14:ligatures w14:val="none"/>
              </w:rPr>
              <w:t xml:space="preserve">panta. Ņemot vērā Viedās administrācijas un reģionālās attīstības ministrijas 2025. gada 22. septembra vēstuli Nr. 1-13/4555 par grozījumu veikšanu saistošajos noteikumos, pašvaldība veic saistošo noteikumu grozījumus, lai precizētu to izdošanas tiesisko pamatojumu, svītrojot atsauci uz Ministru kabineta 2024. gada 25. jūnija noteikumiem Nr. 411 “Mājas (istabas) dzīvnieku un aizsardzības noteikumi” 40.2. apakšpunktu. </w:t>
            </w:r>
          </w:p>
          <w:p w14:paraId="7E585EF8"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Tāpat tiek precizēts saistošo noteikumu izdošanas tiesiskais pamatojums, papildinot to ar atsauci uz Pašvaldību likuma 45. panta otrās daļas 5. punktu, kas ļauj domei paredzēt administratīvos sodus par saistošo noteikumu pārkāpšanu, ja likumos nav noteikts citādi par mājas (istabas) dzīvnieku labturību.</w:t>
            </w:r>
          </w:p>
          <w:p w14:paraId="1F4052C5"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p>
          <w:p w14:paraId="01B42105" w14:textId="77777777" w:rsidR="00643938" w:rsidRPr="00643938" w:rsidRDefault="00643938" w:rsidP="00643938">
            <w:pPr>
              <w:widowControl w:val="0"/>
              <w:spacing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Ņemot vērā Dzīvnieku aizsardzības likuma 18.</w:t>
            </w:r>
            <w:r w:rsidRPr="00643938">
              <w:rPr>
                <w:rFonts w:eastAsia="Calibri" w:cs="Times New Roman"/>
                <w:kern w:val="0"/>
                <w:vertAlign w:val="superscript"/>
                <w14:ligatures w14:val="none"/>
              </w:rPr>
              <w:t>5 </w:t>
            </w:r>
            <w:r w:rsidRPr="00643938">
              <w:rPr>
                <w:rFonts w:eastAsia="Calibri" w:cs="Times New Roman"/>
                <w:kern w:val="0"/>
                <w14:ligatures w14:val="none"/>
              </w:rPr>
              <w:t>pantā</w:t>
            </w:r>
            <w:r w:rsidRPr="00643938">
              <w:rPr>
                <w:rFonts w:eastAsia="Calibri" w:cs="Times New Roman"/>
                <w:kern w:val="0"/>
                <w:vertAlign w:val="superscript"/>
                <w14:ligatures w14:val="none"/>
              </w:rPr>
              <w:t xml:space="preserve"> </w:t>
            </w:r>
            <w:r w:rsidRPr="00643938">
              <w:rPr>
                <w:rFonts w:eastAsia="Calibri" w:cs="Times New Roman"/>
                <w:kern w:val="0"/>
                <w14:ligatures w14:val="none"/>
              </w:rPr>
              <w:t xml:space="preserve">ietverto deleģējumu pašvaldībām izdot saistošos noteikumus un, lai nodrošinātu saistošo noteikumu ievērošanu vienlīdzīgi starp visiem suņu īpašniekiem vai turētājiem, ir noteikta </w:t>
            </w:r>
            <w:r w:rsidRPr="00643938">
              <w:rPr>
                <w:rFonts w:eastAsia="Calibri" w:cs="Times New Roman"/>
                <w:kern w:val="0"/>
                <w14:ligatures w14:val="none"/>
              </w:rPr>
              <w:lastRenderedPageBreak/>
              <w:t>administratīvā atbildība par suņa atrašanos pašvaldības teritorijas publiskajās vietās, kurās tas nav atļauts, un par suņa vešanu bez pavadas ārpus suņa īpašnieka teritorijas.</w:t>
            </w:r>
          </w:p>
          <w:p w14:paraId="76635AEF"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 xml:space="preserve">Administratīvās atbildības mērķis ir nodrošināt sabiedrības kopējo interešu aizsardzību, atturot personas no pārkāpumu izdarīšanas. Ikvienam iedzīvotājam ir tiesības dzīvot drošā un sakoptā vidē. Administratīvā atbildība ir preventīvs līdzeklis, kas sabiedrībā veicina izpratni par to, ka pienākumu ievērošana ietver visas sabiedrības interešu īstenošanu. </w:t>
            </w:r>
          </w:p>
          <w:p w14:paraId="5CA483C7"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p>
          <w:p w14:paraId="2E604AED"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Par saistošo noteikumu pārkāpšanu ir paredzēti divi pamatsodu veidi – brīdinājums un naudas sods.</w:t>
            </w:r>
          </w:p>
          <w:p w14:paraId="3F273393"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p>
          <w:p w14:paraId="5DF26132"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Brīdinājums ir vieglākais administratīvais sods un to piemēro, ja konstatē, ka soda mērķi var sasniegt ar mazāk ierobežojošiem līdzekļiem. Tā ir oficiāla reakcija uz izdarīto likumpārkāpumu: personas likumpārkāpums ir pamanīts un personas rīcība konkrētajā gadījumā tiek nosodīta.</w:t>
            </w:r>
          </w:p>
          <w:p w14:paraId="3687B05A"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p>
          <w:p w14:paraId="0E8549D6"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 xml:space="preserve">Naudas soda mērķis ir atturēt personu no atkārtota pārkāpuma izdarīšanas, kā arī veicināt citas personas neizdarīt pārkāpumu. Tam ir jābūt efektīvam un samērīgam ar pārkāpuma rezultātā gūto labumu, kas varēja rasties, pārkāpjot saistošo noteikumu prasības. </w:t>
            </w:r>
          </w:p>
          <w:p w14:paraId="2A6E41C1"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p>
          <w:p w14:paraId="62DD46A1"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 xml:space="preserve">Saistošajos noteikumos paredzētie soda veidi un mēri efektīvi nodrošina </w:t>
            </w:r>
            <w:proofErr w:type="spellStart"/>
            <w:r w:rsidRPr="00643938">
              <w:rPr>
                <w:rFonts w:eastAsia="Calibri" w:cs="Times New Roman"/>
                <w:kern w:val="0"/>
                <w14:ligatures w14:val="none"/>
              </w:rPr>
              <w:t>prevenciju</w:t>
            </w:r>
            <w:proofErr w:type="spellEnd"/>
            <w:r w:rsidRPr="00643938">
              <w:rPr>
                <w:rFonts w:eastAsia="Calibri" w:cs="Times New Roman"/>
                <w:kern w:val="0"/>
                <w14:ligatures w14:val="none"/>
              </w:rPr>
              <w:t xml:space="preserve">, lai atturētu no prasību neievērošanas. </w:t>
            </w:r>
          </w:p>
          <w:p w14:paraId="5DEB6D32"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Piemērojamais soda veids un mērs tiks diferencēts atkarībā no nodarītā kaitējuma smaguma un citiem būtiskiem apstākļiem, kā izdarītā pārkāpuma rakstura, pie atbildības saucamās personas personības, mantiskā stāvokļa, ko katrā konkrētā situācijā izvērtēs pašvaldības policija.</w:t>
            </w:r>
          </w:p>
          <w:p w14:paraId="2BC907C8"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p>
          <w:p w14:paraId="5A3C5DB8" w14:textId="77777777" w:rsidR="00643938" w:rsidRPr="00643938" w:rsidRDefault="00643938" w:rsidP="00643938">
            <w:pPr>
              <w:widowControl w:val="0"/>
              <w:spacing w:after="0"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 xml:space="preserve">Alternatīvs risinājums pastāv atteikties un nenoteikt administratīvo atbildību par saistošajos noteikumos paredzēto pārkāpumu izdarīšanu. Taču šādā gadījumā zustu kontroles mehānisms pār saistošo noteikumu ievērošanu, līdz ar ko noteikumu ievērošana kļūtu par brīvprātīgu pienākumu ar deklaratīvu raksturu, radot nevienlīdzīgu situāciju starp tiem suņu īpašniekiem vai turētājiem, kas godprātīgi ievēro noteikumus un tiem, kuri šīs prasības neievēro. </w:t>
            </w:r>
          </w:p>
          <w:p w14:paraId="58E4426B" w14:textId="77777777" w:rsidR="00643938" w:rsidRPr="00643938" w:rsidRDefault="00643938" w:rsidP="00643938">
            <w:pPr>
              <w:widowControl w:val="0"/>
              <w:spacing w:line="240" w:lineRule="auto"/>
              <w:ind w:right="102"/>
              <w:jc w:val="both"/>
              <w:textAlignment w:val="baseline"/>
              <w:rPr>
                <w:rFonts w:eastAsia="Calibri" w:cs="Times New Roman"/>
                <w:kern w:val="0"/>
                <w14:ligatures w14:val="none"/>
              </w:rPr>
            </w:pPr>
            <w:r w:rsidRPr="00643938">
              <w:rPr>
                <w:rFonts w:eastAsia="Calibri" w:cs="Times New Roman"/>
                <w:kern w:val="0"/>
                <w14:ligatures w14:val="none"/>
              </w:rPr>
              <w:t>Pašvaldība secina, ka administratīvā atbildība ir nepieciešama kā preventīvs līdzeklis, lai nodrošinātu gan suņu veselības un dzīvības aizsardzību, gan apkārtējās sabiedrības drošību.</w:t>
            </w:r>
          </w:p>
        </w:tc>
      </w:tr>
      <w:tr w:rsidR="00643938" w:rsidRPr="00643938" w14:paraId="606C904C" w14:textId="77777777" w:rsidTr="00643938">
        <w:tc>
          <w:tcPr>
            <w:tcW w:w="1620" w:type="pct"/>
            <w:tcBorders>
              <w:top w:val="outset" w:sz="6" w:space="0" w:color="414142"/>
              <w:left w:val="outset" w:sz="6" w:space="0" w:color="414142"/>
              <w:bottom w:val="outset" w:sz="6" w:space="0" w:color="414142"/>
              <w:right w:val="outset" w:sz="6" w:space="0" w:color="414142"/>
            </w:tcBorders>
            <w:shd w:val="clear" w:color="auto" w:fill="FFFFFF"/>
            <w:hideMark/>
          </w:tcPr>
          <w:p w14:paraId="4FF837B0" w14:textId="77777777" w:rsidR="00643938" w:rsidRPr="00643938" w:rsidRDefault="00643938" w:rsidP="00643938">
            <w:pPr>
              <w:spacing w:before="195" w:line="240" w:lineRule="auto"/>
              <w:rPr>
                <w:rFonts w:eastAsia="Times New Roman" w:cs="Times New Roman"/>
                <w:kern w:val="0"/>
                <w:lang w:eastAsia="lv-LV"/>
                <w14:ligatures w14:val="none"/>
              </w:rPr>
            </w:pPr>
            <w:r w:rsidRPr="00643938">
              <w:rPr>
                <w:rFonts w:eastAsia="Times New Roman" w:cs="Times New Roman"/>
                <w:kern w:val="0"/>
                <w:lang w:eastAsia="lv-LV"/>
                <w14:ligatures w14:val="none"/>
              </w:rPr>
              <w:t>2. Fiskālā ietekme uz pašvaldības budžetu</w:t>
            </w:r>
          </w:p>
        </w:tc>
        <w:tc>
          <w:tcPr>
            <w:tcW w:w="3380" w:type="pct"/>
            <w:tcBorders>
              <w:top w:val="outset" w:sz="6" w:space="0" w:color="414142"/>
              <w:left w:val="outset" w:sz="6" w:space="0" w:color="414142"/>
              <w:bottom w:val="outset" w:sz="6" w:space="0" w:color="414142"/>
              <w:right w:val="outset" w:sz="6" w:space="0" w:color="414142"/>
            </w:tcBorders>
            <w:hideMark/>
          </w:tcPr>
          <w:p w14:paraId="007D427E" w14:textId="77777777" w:rsidR="00643938" w:rsidRPr="00643938" w:rsidRDefault="00643938" w:rsidP="00643938">
            <w:pPr>
              <w:spacing w:line="240" w:lineRule="auto"/>
              <w:jc w:val="both"/>
              <w:rPr>
                <w:rFonts w:eastAsia="Times New Roman" w:cs="Times New Roman"/>
                <w:kern w:val="0"/>
                <w:lang w:eastAsia="lv-LV"/>
                <w14:ligatures w14:val="none"/>
              </w:rPr>
            </w:pPr>
            <w:r w:rsidRPr="00643938">
              <w:rPr>
                <w:rFonts w:eastAsia="Times New Roman" w:cs="Times New Roman"/>
                <w:kern w:val="0"/>
                <w:lang w:eastAsia="lv-LV"/>
                <w14:ligatures w14:val="none"/>
              </w:rPr>
              <w:t>Saistošo noteikumu īstenošana neietekmēs pašvaldības budžetu un pieejamos resursus.</w:t>
            </w:r>
          </w:p>
        </w:tc>
      </w:tr>
      <w:tr w:rsidR="00643938" w:rsidRPr="00643938" w14:paraId="53791262" w14:textId="77777777" w:rsidTr="00643938">
        <w:tc>
          <w:tcPr>
            <w:tcW w:w="1620" w:type="pct"/>
            <w:tcBorders>
              <w:top w:val="outset" w:sz="6" w:space="0" w:color="414142"/>
              <w:left w:val="outset" w:sz="6" w:space="0" w:color="414142"/>
              <w:bottom w:val="outset" w:sz="6" w:space="0" w:color="414142"/>
              <w:right w:val="outset" w:sz="6" w:space="0" w:color="414142"/>
            </w:tcBorders>
            <w:shd w:val="clear" w:color="auto" w:fill="FFFFFF"/>
            <w:hideMark/>
          </w:tcPr>
          <w:p w14:paraId="3FE89A1D" w14:textId="77777777" w:rsidR="00643938" w:rsidRPr="00643938" w:rsidRDefault="00643938" w:rsidP="00643938">
            <w:pPr>
              <w:spacing w:before="195" w:line="240" w:lineRule="auto"/>
              <w:rPr>
                <w:rFonts w:eastAsia="Times New Roman" w:cs="Times New Roman"/>
                <w:kern w:val="0"/>
                <w:lang w:eastAsia="lv-LV"/>
                <w14:ligatures w14:val="none"/>
              </w:rPr>
            </w:pPr>
            <w:r w:rsidRPr="00643938">
              <w:rPr>
                <w:rFonts w:eastAsia="Times New Roman" w:cs="Times New Roman"/>
                <w:kern w:val="0"/>
                <w:lang w:eastAsia="lv-LV"/>
                <w14:ligatures w14:val="none"/>
              </w:rPr>
              <w:t xml:space="preserve">3. Sociālā ietekme, ietekme uz vidi, iedzīvotāju veselību, </w:t>
            </w:r>
            <w:r w:rsidRPr="00643938">
              <w:rPr>
                <w:rFonts w:eastAsia="Times New Roman" w:cs="Times New Roman"/>
                <w:kern w:val="0"/>
                <w:lang w:eastAsia="lv-LV"/>
                <w14:ligatures w14:val="none"/>
              </w:rPr>
              <w:lastRenderedPageBreak/>
              <w:t>uzņēmējdarbības vidi pašvaldības teritorijā, kā arī plānotā regulējuma ietekme uz konkurenci</w:t>
            </w:r>
          </w:p>
        </w:tc>
        <w:tc>
          <w:tcPr>
            <w:tcW w:w="3380" w:type="pct"/>
            <w:tcBorders>
              <w:top w:val="outset" w:sz="6" w:space="0" w:color="414142"/>
              <w:left w:val="outset" w:sz="6" w:space="0" w:color="414142"/>
              <w:bottom w:val="outset" w:sz="6" w:space="0" w:color="414142"/>
              <w:right w:val="outset" w:sz="6" w:space="0" w:color="414142"/>
            </w:tcBorders>
            <w:hideMark/>
          </w:tcPr>
          <w:p w14:paraId="596D1C0E" w14:textId="77777777" w:rsidR="00643938" w:rsidRPr="00643938" w:rsidRDefault="00643938" w:rsidP="00643938">
            <w:pPr>
              <w:spacing w:line="240" w:lineRule="auto"/>
              <w:jc w:val="both"/>
              <w:rPr>
                <w:rFonts w:eastAsia="Times New Roman" w:cs="Times New Roman"/>
                <w:color w:val="000000"/>
                <w:kern w:val="0"/>
                <w:lang w:eastAsia="lv-LV"/>
                <w14:ligatures w14:val="none"/>
              </w:rPr>
            </w:pPr>
            <w:r w:rsidRPr="00643938">
              <w:rPr>
                <w:rFonts w:eastAsia="Times New Roman" w:cs="Times New Roman"/>
                <w:color w:val="000000"/>
                <w:kern w:val="0"/>
                <w:lang w:eastAsia="lv-LV"/>
                <w14:ligatures w14:val="none"/>
              </w:rPr>
              <w:lastRenderedPageBreak/>
              <w:t xml:space="preserve">Sociālā ietekme – pozitīva. Saistošie noteikumi nosaka, ka pašvaldības teritorijas publiskajās vietās suns var atrasties jebkurā vietā un laikā, izņemot īpaši noteiktas teritorijas, kā arī </w:t>
            </w:r>
            <w:r w:rsidRPr="00643938">
              <w:rPr>
                <w:rFonts w:eastAsia="Times New Roman" w:cs="Times New Roman"/>
                <w:color w:val="000000"/>
                <w:kern w:val="0"/>
                <w:lang w:eastAsia="lv-LV"/>
                <w14:ligatures w14:val="none"/>
              </w:rPr>
              <w:lastRenderedPageBreak/>
              <w:t>ir noteikta teritorija, kurā suni var vests bez pavadas, tādējādi samērojot gan sabiedrības intereses uz drošu un tīru vidi, gan suņu īpašnieku vai turētāju intereses. Tāpat saistošie noteikumi papildināti ar 3.</w:t>
            </w:r>
            <w:r w:rsidRPr="00643938">
              <w:rPr>
                <w:rFonts w:eastAsia="Times New Roman" w:cs="Times New Roman"/>
                <w:color w:val="000000"/>
                <w:kern w:val="0"/>
                <w:vertAlign w:val="superscript"/>
                <w:lang w:eastAsia="lv-LV"/>
                <w14:ligatures w14:val="none"/>
              </w:rPr>
              <w:t>1 </w:t>
            </w:r>
            <w:r w:rsidRPr="00643938">
              <w:rPr>
                <w:rFonts w:eastAsia="Times New Roman" w:cs="Times New Roman"/>
                <w:color w:val="000000"/>
                <w:kern w:val="0"/>
                <w:lang w:eastAsia="lv-LV"/>
                <w14:ligatures w14:val="none"/>
              </w:rPr>
              <w:t>punktu, kas paredz izņēmumus, kādos gadījumos suns kopā ar pavadošo personu drīkst atrasties publiskajās vietās, kuras pašvaldība ir atzinusi par nepieejamām ar suni. Šāds izņēmums nodrošina iekļaujošu vidi pašvaldībā cilvēkiem ar funkcionāliem ierobežojumiem, kā arī sekmē sabiedrības drošību un iesaisti kultūras pasākumos. Saistošie noteikumi papildināti ar 5.</w:t>
            </w:r>
            <w:r w:rsidRPr="00643938">
              <w:rPr>
                <w:rFonts w:eastAsia="Times New Roman" w:cs="Times New Roman"/>
                <w:color w:val="000000"/>
                <w:kern w:val="0"/>
                <w:vertAlign w:val="superscript"/>
                <w:lang w:eastAsia="lv-LV"/>
                <w14:ligatures w14:val="none"/>
              </w:rPr>
              <w:t>1 </w:t>
            </w:r>
            <w:r w:rsidRPr="00643938">
              <w:rPr>
                <w:rFonts w:eastAsia="Times New Roman" w:cs="Times New Roman"/>
                <w:color w:val="000000"/>
                <w:kern w:val="0"/>
                <w:lang w:eastAsia="lv-LV"/>
                <w14:ligatures w14:val="none"/>
              </w:rPr>
              <w:t>punktu, kas nosaka izņēmumus attiecībā uz publiskiem pasākumiem, kas saistīti ar suņu sacensībām, izstrādēm vai paraugdemonstrējumiem, kad suns var atrasties bez pavadas Alūksnes novada pašvaldības administratīvās publiskajās vietās, tādējādi nodrošinot sabiedrības līdzdarbošanos izglītojošos un izklaidējošos pasākumos ar suņiem.</w:t>
            </w:r>
          </w:p>
          <w:p w14:paraId="49DA36E7" w14:textId="77777777" w:rsidR="00643938" w:rsidRPr="00643938" w:rsidRDefault="00643938" w:rsidP="00643938">
            <w:pPr>
              <w:spacing w:line="240" w:lineRule="auto"/>
              <w:jc w:val="both"/>
              <w:rPr>
                <w:rFonts w:eastAsia="Times New Roman" w:cs="Times New Roman"/>
                <w:color w:val="000000"/>
                <w:kern w:val="0"/>
                <w:lang w:eastAsia="lv-LV"/>
                <w14:ligatures w14:val="none"/>
              </w:rPr>
            </w:pPr>
            <w:r w:rsidRPr="00643938">
              <w:rPr>
                <w:rFonts w:eastAsia="Times New Roman" w:cs="Times New Roman"/>
                <w:color w:val="000000"/>
                <w:kern w:val="0"/>
                <w:lang w:eastAsia="lv-LV"/>
                <w14:ligatures w14:val="none"/>
              </w:rPr>
              <w:t>Saistošie noteikumi neietekmēs vidi, iedzīvotāju veselību, uzņēmējdarbības vidi pašvaldības teritorijā, kā arī ietekmi uz konkurenci.</w:t>
            </w:r>
          </w:p>
        </w:tc>
      </w:tr>
      <w:tr w:rsidR="00643938" w:rsidRPr="00643938" w14:paraId="03061F45" w14:textId="77777777" w:rsidTr="00D365EF">
        <w:tc>
          <w:tcPr>
            <w:tcW w:w="1620" w:type="pct"/>
            <w:tcBorders>
              <w:top w:val="outset" w:sz="6" w:space="0" w:color="414142"/>
              <w:left w:val="outset" w:sz="6" w:space="0" w:color="414142"/>
              <w:bottom w:val="outset" w:sz="6" w:space="0" w:color="414142"/>
              <w:right w:val="outset" w:sz="6" w:space="0" w:color="414142"/>
            </w:tcBorders>
            <w:hideMark/>
          </w:tcPr>
          <w:p w14:paraId="66C32AF7" w14:textId="77777777" w:rsidR="00643938" w:rsidRPr="00643938" w:rsidRDefault="00643938" w:rsidP="00643938">
            <w:pPr>
              <w:spacing w:before="195" w:line="240" w:lineRule="auto"/>
              <w:rPr>
                <w:rFonts w:eastAsia="Times New Roman" w:cs="Times New Roman"/>
                <w:kern w:val="0"/>
                <w:lang w:eastAsia="lv-LV"/>
                <w14:ligatures w14:val="none"/>
              </w:rPr>
            </w:pPr>
            <w:r w:rsidRPr="00643938">
              <w:rPr>
                <w:rFonts w:eastAsia="Times New Roman" w:cs="Times New Roman"/>
                <w:kern w:val="0"/>
                <w:lang w:eastAsia="lv-LV"/>
                <w14:ligatures w14:val="none"/>
              </w:rPr>
              <w:t>4. Ietekme uz administratīvajām procedūrām un to izmaksām</w:t>
            </w:r>
          </w:p>
        </w:tc>
        <w:tc>
          <w:tcPr>
            <w:tcW w:w="3380" w:type="pct"/>
            <w:tcBorders>
              <w:top w:val="outset" w:sz="6" w:space="0" w:color="414142"/>
              <w:left w:val="outset" w:sz="6" w:space="0" w:color="414142"/>
              <w:bottom w:val="outset" w:sz="6" w:space="0" w:color="414142"/>
              <w:right w:val="outset" w:sz="6" w:space="0" w:color="414142"/>
            </w:tcBorders>
            <w:hideMark/>
          </w:tcPr>
          <w:p w14:paraId="68543F1D" w14:textId="77777777" w:rsidR="00643938" w:rsidRPr="00643938" w:rsidRDefault="00643938" w:rsidP="00643938">
            <w:pPr>
              <w:spacing w:before="100" w:beforeAutospacing="1" w:line="240" w:lineRule="auto"/>
              <w:jc w:val="both"/>
              <w:rPr>
                <w:rFonts w:eastAsia="Calibri" w:cs="Times New Roman"/>
                <w:kern w:val="0"/>
                <w:shd w:val="clear" w:color="auto" w:fill="FFFFFF"/>
                <w14:ligatures w14:val="none"/>
              </w:rPr>
            </w:pPr>
            <w:r w:rsidRPr="00643938">
              <w:rPr>
                <w:rFonts w:eastAsia="Calibri" w:cs="Times New Roman"/>
                <w:kern w:val="0"/>
                <w:shd w:val="clear" w:color="auto" w:fill="FFFFFF"/>
                <w14:ligatures w14:val="none"/>
              </w:rPr>
              <w:t>Saistošie noteikumi nemaina līdzšinējo kārtību. Netiek paredzētas papildu administratīvo procedūru izmaksas.</w:t>
            </w:r>
          </w:p>
        </w:tc>
      </w:tr>
      <w:tr w:rsidR="00643938" w:rsidRPr="00643938" w14:paraId="5546E714" w14:textId="77777777" w:rsidTr="00643938">
        <w:tc>
          <w:tcPr>
            <w:tcW w:w="1620" w:type="pct"/>
            <w:tcBorders>
              <w:top w:val="outset" w:sz="6" w:space="0" w:color="414142"/>
              <w:left w:val="outset" w:sz="6" w:space="0" w:color="414142"/>
              <w:bottom w:val="outset" w:sz="6" w:space="0" w:color="414142"/>
              <w:right w:val="outset" w:sz="6" w:space="0" w:color="414142"/>
            </w:tcBorders>
            <w:shd w:val="clear" w:color="auto" w:fill="FFFFFF"/>
            <w:hideMark/>
          </w:tcPr>
          <w:p w14:paraId="1CEA447A" w14:textId="77777777" w:rsidR="00643938" w:rsidRPr="00643938" w:rsidRDefault="00643938" w:rsidP="00643938">
            <w:pPr>
              <w:spacing w:before="195" w:line="240" w:lineRule="auto"/>
              <w:rPr>
                <w:rFonts w:eastAsia="Times New Roman" w:cs="Times New Roman"/>
                <w:kern w:val="0"/>
                <w:lang w:eastAsia="lv-LV"/>
                <w14:ligatures w14:val="none"/>
              </w:rPr>
            </w:pPr>
            <w:r w:rsidRPr="00643938">
              <w:rPr>
                <w:rFonts w:eastAsia="Times New Roman" w:cs="Times New Roman"/>
                <w:kern w:val="0"/>
                <w:lang w:eastAsia="lv-LV"/>
                <w14:ligatures w14:val="none"/>
              </w:rPr>
              <w:t>5. Ietekme uz pašvaldības funkcijām un cilvēkresursiem</w:t>
            </w:r>
          </w:p>
        </w:tc>
        <w:tc>
          <w:tcPr>
            <w:tcW w:w="3380" w:type="pct"/>
            <w:tcBorders>
              <w:top w:val="outset" w:sz="6" w:space="0" w:color="414142"/>
              <w:left w:val="outset" w:sz="6" w:space="0" w:color="414142"/>
              <w:bottom w:val="outset" w:sz="6" w:space="0" w:color="414142"/>
              <w:right w:val="outset" w:sz="6" w:space="0" w:color="414142"/>
            </w:tcBorders>
            <w:hideMark/>
          </w:tcPr>
          <w:p w14:paraId="6251CED1" w14:textId="77777777" w:rsidR="00643938" w:rsidRPr="00643938" w:rsidRDefault="00643938" w:rsidP="00643938">
            <w:pPr>
              <w:spacing w:after="240" w:line="240" w:lineRule="auto"/>
              <w:jc w:val="both"/>
              <w:rPr>
                <w:rFonts w:eastAsia="Times New Roman" w:cs="Times New Roman"/>
                <w:kern w:val="0"/>
                <w:lang w:eastAsia="lv-LV"/>
                <w14:ligatures w14:val="none"/>
              </w:rPr>
            </w:pPr>
            <w:r w:rsidRPr="00643938">
              <w:rPr>
                <w:rFonts w:eastAsia="Times New Roman" w:cs="Times New Roman"/>
                <w:kern w:val="0"/>
                <w:lang w:eastAsia="lv-LV"/>
                <w14:ligatures w14:val="none"/>
              </w:rPr>
              <w:t xml:space="preserve">Saistošie noteikumi nemaina pašvaldības funkcijas – piedalīties sabiedriskās kārtības nodrošināšanā, gādāt par pašvaldības teritorijas labiekārtošanu un sanitārās tīrības nodrošinājuma izpildi. </w:t>
            </w:r>
          </w:p>
          <w:p w14:paraId="7778183D" w14:textId="77777777" w:rsidR="00643938" w:rsidRPr="00643938" w:rsidRDefault="00643938" w:rsidP="00643938">
            <w:pPr>
              <w:spacing w:after="240" w:line="240" w:lineRule="auto"/>
              <w:jc w:val="both"/>
              <w:rPr>
                <w:rFonts w:eastAsia="Times New Roman" w:cs="Times New Roman"/>
                <w:kern w:val="0"/>
                <w:lang w:eastAsia="lv-LV"/>
                <w14:ligatures w14:val="none"/>
              </w:rPr>
            </w:pPr>
            <w:r w:rsidRPr="00643938">
              <w:rPr>
                <w:rFonts w:eastAsia="Times New Roman" w:cs="Times New Roman"/>
                <w:kern w:val="0"/>
                <w:lang w:eastAsia="lv-LV"/>
                <w14:ligatures w14:val="none"/>
              </w:rPr>
              <w:t>Saistoši noteikumu izpildes nodrošināšanai nav nepieciešama jaunu institūciju izveide vai papildu cilvēkresursu piesaiste.</w:t>
            </w:r>
          </w:p>
        </w:tc>
      </w:tr>
      <w:tr w:rsidR="00643938" w:rsidRPr="00643938" w14:paraId="0D8CD232" w14:textId="77777777" w:rsidTr="00643938">
        <w:tc>
          <w:tcPr>
            <w:tcW w:w="1620" w:type="pct"/>
            <w:tcBorders>
              <w:top w:val="outset" w:sz="6" w:space="0" w:color="414142"/>
              <w:left w:val="outset" w:sz="6" w:space="0" w:color="414142"/>
              <w:bottom w:val="outset" w:sz="6" w:space="0" w:color="414142"/>
              <w:right w:val="outset" w:sz="6" w:space="0" w:color="414142"/>
            </w:tcBorders>
            <w:shd w:val="clear" w:color="auto" w:fill="FFFFFF"/>
            <w:hideMark/>
          </w:tcPr>
          <w:p w14:paraId="1C1BBB1E" w14:textId="77777777" w:rsidR="00643938" w:rsidRPr="00643938" w:rsidRDefault="00643938" w:rsidP="00643938">
            <w:pPr>
              <w:spacing w:before="195" w:line="240" w:lineRule="auto"/>
              <w:rPr>
                <w:rFonts w:eastAsia="Times New Roman" w:cs="Times New Roman"/>
                <w:kern w:val="0"/>
                <w:lang w:eastAsia="lv-LV"/>
                <w14:ligatures w14:val="none"/>
              </w:rPr>
            </w:pPr>
            <w:r w:rsidRPr="00643938">
              <w:rPr>
                <w:rFonts w:eastAsia="Times New Roman" w:cs="Times New Roman"/>
                <w:kern w:val="0"/>
                <w:lang w:eastAsia="lv-LV"/>
                <w14:ligatures w14:val="none"/>
              </w:rPr>
              <w:t>6. Informācija par izpildes nodrošināšanu</w:t>
            </w:r>
          </w:p>
        </w:tc>
        <w:tc>
          <w:tcPr>
            <w:tcW w:w="3380" w:type="pct"/>
            <w:tcBorders>
              <w:top w:val="outset" w:sz="6" w:space="0" w:color="414142"/>
              <w:left w:val="outset" w:sz="6" w:space="0" w:color="414142"/>
              <w:bottom w:val="outset" w:sz="6" w:space="0" w:color="414142"/>
              <w:right w:val="outset" w:sz="6" w:space="0" w:color="414142"/>
            </w:tcBorders>
            <w:hideMark/>
          </w:tcPr>
          <w:p w14:paraId="6EE620FF" w14:textId="77777777" w:rsidR="00643938" w:rsidRPr="00643938" w:rsidRDefault="00643938" w:rsidP="00643938">
            <w:pPr>
              <w:spacing w:line="240" w:lineRule="auto"/>
              <w:jc w:val="both"/>
              <w:rPr>
                <w:rFonts w:eastAsia="Calibri" w:cs="Times New Roman"/>
                <w:kern w:val="0"/>
                <w:szCs w:val="22"/>
                <w14:ligatures w14:val="none"/>
              </w:rPr>
            </w:pPr>
            <w:r w:rsidRPr="00643938">
              <w:rPr>
                <w:rFonts w:eastAsia="Calibri" w:cs="Times New Roman"/>
                <w:kern w:val="0"/>
                <w:szCs w:val="22"/>
                <w14:ligatures w14:val="none"/>
              </w:rPr>
              <w:t>Saistošo noteikumu izpildes nodrošināšanā netiek paredzēta jaunu institūciju izveide, esošo likvidācija vai reorganizācija.</w:t>
            </w:r>
          </w:p>
        </w:tc>
      </w:tr>
      <w:tr w:rsidR="00643938" w:rsidRPr="00643938" w14:paraId="6AC5631E" w14:textId="77777777" w:rsidTr="00643938">
        <w:tc>
          <w:tcPr>
            <w:tcW w:w="1620" w:type="pct"/>
            <w:tcBorders>
              <w:top w:val="outset" w:sz="6" w:space="0" w:color="414142"/>
              <w:left w:val="outset" w:sz="6" w:space="0" w:color="414142"/>
              <w:bottom w:val="outset" w:sz="6" w:space="0" w:color="414142"/>
              <w:right w:val="outset" w:sz="6" w:space="0" w:color="414142"/>
            </w:tcBorders>
            <w:shd w:val="clear" w:color="auto" w:fill="FFFFFF"/>
            <w:hideMark/>
          </w:tcPr>
          <w:p w14:paraId="6E688FDE" w14:textId="77777777" w:rsidR="00643938" w:rsidRPr="00643938" w:rsidRDefault="00643938" w:rsidP="00643938">
            <w:pPr>
              <w:spacing w:before="195" w:line="240" w:lineRule="auto"/>
              <w:rPr>
                <w:rFonts w:eastAsia="Times New Roman" w:cs="Times New Roman"/>
                <w:kern w:val="0"/>
                <w:lang w:eastAsia="lv-LV"/>
                <w14:ligatures w14:val="none"/>
              </w:rPr>
            </w:pPr>
            <w:r w:rsidRPr="00643938">
              <w:rPr>
                <w:rFonts w:eastAsia="Times New Roman" w:cs="Times New Roman"/>
                <w:kern w:val="0"/>
                <w:lang w:eastAsia="lv-LV"/>
                <w14:ligatures w14:val="none"/>
              </w:rPr>
              <w:t>7. Prasību un izmaksu samērīgums pret ieguvumiem, ko sniedz mērķa sasni</w:t>
            </w:r>
            <w:r w:rsidRPr="00643938">
              <w:rPr>
                <w:rFonts w:eastAsia="Times New Roman" w:cs="Times New Roman"/>
                <w:kern w:val="0"/>
                <w:shd w:val="clear" w:color="auto" w:fill="FFFFFF"/>
                <w:lang w:eastAsia="lv-LV"/>
                <w14:ligatures w14:val="none"/>
              </w:rPr>
              <w:t>eg</w:t>
            </w:r>
            <w:r w:rsidRPr="00643938">
              <w:rPr>
                <w:rFonts w:eastAsia="Times New Roman" w:cs="Times New Roman"/>
                <w:kern w:val="0"/>
                <w:lang w:eastAsia="lv-LV"/>
                <w14:ligatures w14:val="none"/>
              </w:rPr>
              <w:t>šana</w:t>
            </w:r>
          </w:p>
        </w:tc>
        <w:tc>
          <w:tcPr>
            <w:tcW w:w="3380" w:type="pct"/>
            <w:tcBorders>
              <w:top w:val="outset" w:sz="6" w:space="0" w:color="414142"/>
              <w:left w:val="outset" w:sz="6" w:space="0" w:color="414142"/>
              <w:bottom w:val="outset" w:sz="6" w:space="0" w:color="414142"/>
              <w:right w:val="outset" w:sz="6" w:space="0" w:color="414142"/>
            </w:tcBorders>
            <w:hideMark/>
          </w:tcPr>
          <w:p w14:paraId="3C643155" w14:textId="77777777" w:rsidR="00643938" w:rsidRPr="00643938" w:rsidRDefault="00643938" w:rsidP="00643938">
            <w:pPr>
              <w:spacing w:line="240" w:lineRule="auto"/>
              <w:jc w:val="both"/>
              <w:rPr>
                <w:rFonts w:eastAsia="Times New Roman" w:cs="Times New Roman"/>
                <w:kern w:val="0"/>
                <w:lang w:eastAsia="lv-LV"/>
                <w14:ligatures w14:val="none"/>
              </w:rPr>
            </w:pPr>
            <w:r w:rsidRPr="00643938">
              <w:rPr>
                <w:rFonts w:eastAsia="Times New Roman" w:cs="Times New Roman"/>
                <w:kern w:val="0"/>
                <w:lang w:eastAsia="lv-LV"/>
                <w14:ligatures w14:val="none"/>
              </w:rPr>
              <w:t>Pašvaldības rīcība, izdodot saistošos noteikumus, ir atbilstoša normatīvo aktu prasībām. Saistošo noteikumu prasību izpilde neradīs papildu izmaksas, bet radīts papildu ienākumus no naudas soda piemērošanas par saistošo noteikumu neievērošanu.</w:t>
            </w:r>
          </w:p>
        </w:tc>
      </w:tr>
      <w:tr w:rsidR="00643938" w:rsidRPr="00643938" w14:paraId="0B8CAB8C" w14:textId="77777777" w:rsidTr="00643938">
        <w:tc>
          <w:tcPr>
            <w:tcW w:w="1620" w:type="pct"/>
            <w:tcBorders>
              <w:top w:val="outset" w:sz="6" w:space="0" w:color="414142"/>
              <w:left w:val="outset" w:sz="6" w:space="0" w:color="414142"/>
              <w:bottom w:val="outset" w:sz="6" w:space="0" w:color="414142"/>
              <w:right w:val="outset" w:sz="6" w:space="0" w:color="414142"/>
            </w:tcBorders>
            <w:shd w:val="clear" w:color="auto" w:fill="FFFFFF"/>
            <w:hideMark/>
          </w:tcPr>
          <w:p w14:paraId="31785C8D" w14:textId="77777777" w:rsidR="00643938" w:rsidRPr="00643938" w:rsidRDefault="00643938" w:rsidP="00643938">
            <w:pPr>
              <w:spacing w:before="195" w:line="240" w:lineRule="auto"/>
              <w:rPr>
                <w:rFonts w:eastAsia="Times New Roman" w:cs="Times New Roman"/>
                <w:kern w:val="0"/>
                <w:lang w:eastAsia="lv-LV"/>
                <w14:ligatures w14:val="none"/>
              </w:rPr>
            </w:pPr>
            <w:r w:rsidRPr="00643938">
              <w:rPr>
                <w:rFonts w:eastAsia="Times New Roman" w:cs="Times New Roman"/>
                <w:kern w:val="0"/>
                <w:lang w:eastAsia="lv-LV"/>
                <w14:ligatures w14:val="none"/>
              </w:rPr>
              <w:t>8. Projekta izstrādes gaitā veiktās konsultācijas ar privātpersonām un institūcijām</w:t>
            </w:r>
          </w:p>
        </w:tc>
        <w:tc>
          <w:tcPr>
            <w:tcW w:w="3380" w:type="pct"/>
            <w:tcBorders>
              <w:top w:val="outset" w:sz="6" w:space="0" w:color="414142"/>
              <w:left w:val="outset" w:sz="6" w:space="0" w:color="414142"/>
              <w:bottom w:val="outset" w:sz="6" w:space="0" w:color="414142"/>
              <w:right w:val="outset" w:sz="6" w:space="0" w:color="414142"/>
            </w:tcBorders>
            <w:hideMark/>
          </w:tcPr>
          <w:p w14:paraId="7183615D" w14:textId="77777777" w:rsidR="00643938" w:rsidRPr="00643938" w:rsidRDefault="00643938" w:rsidP="00643938">
            <w:pPr>
              <w:spacing w:after="0" w:line="240" w:lineRule="auto"/>
              <w:jc w:val="both"/>
              <w:rPr>
                <w:rFonts w:eastAsia="Times New Roman" w:cs="Times New Roman"/>
                <w:kern w:val="0"/>
                <w:lang w:eastAsia="lv-LV"/>
                <w14:ligatures w14:val="none"/>
              </w:rPr>
            </w:pPr>
            <w:r w:rsidRPr="00643938">
              <w:rPr>
                <w:rFonts w:eastAsia="Times New Roman" w:cs="Times New Roman"/>
                <w:kern w:val="0"/>
                <w:lang w:eastAsia="lv-LV"/>
                <w14:ligatures w14:val="none"/>
              </w:rPr>
              <w:t xml:space="preserve">Saistošo noteikumu izstrādes laikā ir notikušas konsultācijas ar dzīvnieku aizsardzības jomas speciālistiem, lai izvērtētu un noteiktu to publisko vietu Alūksnes novada pašvaldības teritorijā, kur suns drīkst atrasties bez pavadas. Tāpat ir notikušas konsultācijas ar Viedās administrācijas un reģionālās attīstības ministriju, lai apzinātu tiesību normu interpretāciju un to piemērošanas kārtību. </w:t>
            </w:r>
          </w:p>
          <w:p w14:paraId="583B2C50" w14:textId="77777777" w:rsidR="00643938" w:rsidRPr="00643938" w:rsidRDefault="00643938" w:rsidP="00643938">
            <w:pPr>
              <w:spacing w:after="0" w:line="240" w:lineRule="auto"/>
              <w:jc w:val="both"/>
              <w:rPr>
                <w:rFonts w:eastAsia="Times New Roman" w:cs="Times New Roman"/>
                <w:kern w:val="0"/>
                <w:lang w:eastAsia="lv-LV"/>
                <w14:ligatures w14:val="none"/>
              </w:rPr>
            </w:pPr>
            <w:r w:rsidRPr="00643938">
              <w:rPr>
                <w:rFonts w:eastAsia="Times New Roman" w:cs="Times New Roman"/>
                <w:kern w:val="0"/>
                <w:lang w:eastAsia="lv-LV"/>
                <w14:ligatures w14:val="none"/>
              </w:rPr>
              <w:t xml:space="preserve">Sākotnējais saistošo noteikumu projekts sabiedrības viedokļa noskaidrošanai tika publicēts no 03.10.2025. līdz 17.10.2025. </w:t>
            </w:r>
            <w:r w:rsidRPr="00643938">
              <w:rPr>
                <w:rFonts w:eastAsia="Times New Roman" w:cs="Times New Roman"/>
                <w:kern w:val="0"/>
                <w:lang w:eastAsia="lv-LV"/>
                <w14:ligatures w14:val="none"/>
              </w:rPr>
              <w:lastRenderedPageBreak/>
              <w:t xml:space="preserve">un šajā laika periodā pašvaldība saņēma trīs privātpersonu viedokļus un priekšlikumus. </w:t>
            </w:r>
          </w:p>
          <w:p w14:paraId="711FD8E5" w14:textId="77777777" w:rsidR="00643938" w:rsidRPr="00643938" w:rsidRDefault="00643938" w:rsidP="00643938">
            <w:pPr>
              <w:spacing w:after="0" w:line="240" w:lineRule="auto"/>
              <w:jc w:val="both"/>
              <w:rPr>
                <w:rFonts w:eastAsia="Times New Roman" w:cs="Times New Roman"/>
                <w:kern w:val="0"/>
                <w:lang w:eastAsia="lv-LV"/>
                <w14:ligatures w14:val="none"/>
              </w:rPr>
            </w:pPr>
            <w:r w:rsidRPr="00643938">
              <w:rPr>
                <w:rFonts w:eastAsia="Times New Roman" w:cs="Times New Roman"/>
                <w:kern w:val="0"/>
                <w:lang w:eastAsia="lv-LV"/>
                <w14:ligatures w14:val="none"/>
              </w:rPr>
              <w:t xml:space="preserve">Viens no izvirzītajiem priekšlikumiem lūdza izteikt saistošo noteikumu 5. punktu šādā redakcijā: “Aizliegts bez pavadas izvest suni Alūksnes pilsētā un Alūksnes novada ciemu teritorijās.”. Otrajā priekšlikumā norādīja uz to, ka sākotnēji izteiktā saistošo noteikumu 5. punkta redakcijas konstrukcija faktiski pieļautu situāciju, ka suns bez pavadas varētu atrasties, piemēram, pilsētu un ciemu ielās. Ņemot vērā izteiktos viedokļus un normatīvo regulējumu, pašvaldība ir veikusi grozījumus saistošo noteikumu 5. punktā. </w:t>
            </w:r>
          </w:p>
          <w:p w14:paraId="6DD0AF3E" w14:textId="77777777" w:rsidR="00643938" w:rsidRPr="00643938" w:rsidRDefault="00643938" w:rsidP="00643938">
            <w:pPr>
              <w:spacing w:after="0" w:line="240" w:lineRule="auto"/>
              <w:jc w:val="both"/>
              <w:rPr>
                <w:rFonts w:eastAsia="Times New Roman" w:cs="Times New Roman"/>
                <w:kern w:val="0"/>
                <w:lang w:eastAsia="lv-LV"/>
                <w14:ligatures w14:val="none"/>
              </w:rPr>
            </w:pPr>
            <w:r w:rsidRPr="00643938">
              <w:rPr>
                <w:rFonts w:eastAsia="Times New Roman" w:cs="Times New Roman"/>
                <w:kern w:val="0"/>
                <w:lang w:eastAsia="lv-LV"/>
                <w14:ligatures w14:val="none"/>
              </w:rPr>
              <w:t xml:space="preserve">Savukārt citā viedoklī tika uzdoti jautājumi, kāpēc suns pavadā nevar atrasties tādās publiskajās teritorijās kā daudzdzīvokļu māju zaļajās zonās un Alūksnes novada parkos? Tāpat tika norādīts, ka ierobežojums atrasties ar suni pavadā parkos ietekmētu tūristu piesaisti, kā arī pastaigas ar suni parku teritorijās ir piemērotākas nekā pastaigas pa pilsētu ielām, kurās atrodas daudz cilvēku un mazu bērnu. Izvērtējot personas sniegto viedokli, secināms, ka saistošo noteikumu 3. punktā ir noteikts, ka Alūksnes novadā ar suni var atrasties jebkurā vietā un laikā, ievērojot paredzētos ierobežojumus. </w:t>
            </w:r>
            <w:r w:rsidRPr="00643938">
              <w:rPr>
                <w:rFonts w:eastAsia="Times New Roman" w:cs="Times New Roman"/>
                <w:color w:val="000000"/>
                <w:kern w:val="0"/>
                <w:lang w:eastAsia="lv-LV"/>
                <w14:ligatures w14:val="none"/>
              </w:rPr>
              <w:t>Savukārt saistošo noteikumu 5. punkts nosa</w:t>
            </w:r>
            <w:r w:rsidRPr="00643938">
              <w:rPr>
                <w:rFonts w:eastAsia="Times New Roman" w:cs="Times New Roman"/>
                <w:kern w:val="0"/>
                <w:lang w:eastAsia="lv-LV"/>
                <w14:ligatures w14:val="none"/>
              </w:rPr>
              <w:t>ka vietu, kurā suns drīkst atrasties bez pavadas. Ar saistošajiem noteikumiem nav ierobežota suņu atrašanās privātpersonas minētajās publiskajās teritorijās, taču suņa īpašnieka vai turētāja pienākums pastaigas laikā ir nodrošināt suņa vešanu pie pavadas. Līdz ar to saistošie noteikumi neparedz ierobežojumus sunim pavadā atrasties daudzdzīvokļu māju teritorijās vai parkos.</w:t>
            </w:r>
          </w:p>
          <w:p w14:paraId="79DFC6A5" w14:textId="77777777" w:rsidR="00643938" w:rsidRPr="00643938" w:rsidRDefault="00643938" w:rsidP="00643938">
            <w:pPr>
              <w:spacing w:after="0" w:line="240" w:lineRule="auto"/>
              <w:jc w:val="both"/>
              <w:rPr>
                <w:rFonts w:eastAsia="Times New Roman" w:cs="Times New Roman"/>
                <w:kern w:val="0"/>
                <w:lang w:eastAsia="lv-LV"/>
                <w14:ligatures w14:val="none"/>
              </w:rPr>
            </w:pPr>
            <w:r w:rsidRPr="00643938">
              <w:rPr>
                <w:rFonts w:eastAsia="Times New Roman" w:cs="Times New Roman"/>
                <w:kern w:val="0"/>
                <w:lang w:eastAsia="lv-LV"/>
                <w14:ligatures w14:val="none"/>
              </w:rPr>
              <w:t xml:space="preserve"> </w:t>
            </w:r>
          </w:p>
          <w:p w14:paraId="18D4A227" w14:textId="77777777" w:rsidR="00643938" w:rsidRPr="00643938" w:rsidRDefault="00643938" w:rsidP="00643938">
            <w:pPr>
              <w:spacing w:line="240" w:lineRule="auto"/>
              <w:jc w:val="both"/>
              <w:rPr>
                <w:rFonts w:eastAsia="Times New Roman" w:cs="Times New Roman"/>
                <w:kern w:val="0"/>
                <w:lang w:eastAsia="lv-LV"/>
                <w14:ligatures w14:val="none"/>
              </w:rPr>
            </w:pPr>
            <w:r w:rsidRPr="00643938">
              <w:rPr>
                <w:rFonts w:eastAsia="Times New Roman" w:cs="Times New Roman"/>
                <w:kern w:val="0"/>
                <w:lang w:eastAsia="lv-LV"/>
                <w14:ligatures w14:val="none"/>
              </w:rPr>
              <w:t xml:space="preserve">Atbilstoši Pašvaldību likuma 46. panta trešajai daļai, saistošo noteikumu projekts un paskaidrojuma raksts sabiedrības viedokļa noskaidrošanai no </w:t>
            </w:r>
            <w:r w:rsidRPr="00643938">
              <w:rPr>
                <w:rFonts w:eastAsia="Times New Roman" w:cs="Times New Roman"/>
                <w:kern w:val="0"/>
                <w:lang w:eastAsia="lv-LV"/>
                <w14:ligatures w14:val="none"/>
              </w:rPr>
              <w:softHyphen/>
            </w:r>
            <w:r w:rsidRPr="00643938">
              <w:rPr>
                <w:rFonts w:eastAsia="Times New Roman" w:cs="Times New Roman"/>
                <w:kern w:val="0"/>
                <w:lang w:eastAsia="lv-LV"/>
                <w14:ligatures w14:val="none"/>
              </w:rPr>
              <w:softHyphen/>
            </w:r>
            <w:r w:rsidRPr="00643938">
              <w:rPr>
                <w:rFonts w:eastAsia="Times New Roman" w:cs="Times New Roman"/>
                <w:kern w:val="0"/>
                <w:lang w:eastAsia="lv-LV"/>
                <w14:ligatures w14:val="none"/>
              </w:rPr>
              <w:softHyphen/>
              <w:t xml:space="preserve">20.11.2025. līdz 04.12.2025. publicēts tīmekļvietnē www.aluksne.lv sadaļā </w:t>
            </w:r>
            <w:r w:rsidRPr="00643938">
              <w:rPr>
                <w:rFonts w:eastAsia="Times New Roman" w:cs="Times New Roman"/>
                <w:i/>
                <w:iCs/>
                <w:kern w:val="0"/>
                <w:lang w:eastAsia="lv-LV"/>
                <w14:ligatures w14:val="none"/>
              </w:rPr>
              <w:t>Sabiedrība/Sabiedrības līdzdalība/ Viedokļa izteikšana par saistošo noteikumu projektiem</w:t>
            </w:r>
            <w:r w:rsidRPr="00643938">
              <w:rPr>
                <w:rFonts w:eastAsia="Times New Roman" w:cs="Times New Roman"/>
                <w:kern w:val="0"/>
                <w:lang w:eastAsia="lv-LV"/>
                <w14:ligatures w14:val="none"/>
              </w:rPr>
              <w:t>. Sabiedrības viedoklis par saistošo noteikumu projektu nav saņemts.</w:t>
            </w:r>
          </w:p>
          <w:p w14:paraId="305D6F89" w14:textId="77777777" w:rsidR="00643938" w:rsidRPr="00643938" w:rsidRDefault="00643938" w:rsidP="00643938">
            <w:pPr>
              <w:spacing w:line="240" w:lineRule="auto"/>
              <w:ind w:left="874"/>
              <w:jc w:val="both"/>
              <w:rPr>
                <w:rFonts w:eastAsia="Times New Roman" w:cs="Times New Roman"/>
                <w:kern w:val="0"/>
                <w:lang w:eastAsia="lv-LV"/>
                <w14:ligatures w14:val="none"/>
              </w:rPr>
            </w:pPr>
          </w:p>
        </w:tc>
      </w:tr>
    </w:tbl>
    <w:p w14:paraId="2E9DC5FE" w14:textId="77777777" w:rsidR="00643938" w:rsidRPr="00643938" w:rsidRDefault="00643938" w:rsidP="00643938">
      <w:pPr>
        <w:spacing w:after="0" w:line="240" w:lineRule="auto"/>
        <w:jc w:val="both"/>
        <w:rPr>
          <w:rFonts w:eastAsia="Calibri" w:cs="Times New Roman"/>
          <w:kern w:val="0"/>
          <w:szCs w:val="22"/>
          <w14:ligatures w14:val="none"/>
        </w:rPr>
      </w:pPr>
    </w:p>
    <w:p w14:paraId="75C17A96" w14:textId="77777777" w:rsidR="00643938" w:rsidRPr="00643938" w:rsidRDefault="00643938" w:rsidP="00643938">
      <w:pPr>
        <w:spacing w:after="0" w:line="240" w:lineRule="auto"/>
        <w:jc w:val="both"/>
        <w:rPr>
          <w:rFonts w:eastAsia="Calibri" w:cs="Times New Roman"/>
          <w:kern w:val="0"/>
          <w:szCs w:val="22"/>
          <w14:ligatures w14:val="none"/>
        </w:rPr>
      </w:pPr>
    </w:p>
    <w:p w14:paraId="1A88BA1D" w14:textId="3F488B2C" w:rsidR="00643938" w:rsidRPr="00643938" w:rsidRDefault="00643938" w:rsidP="00643938">
      <w:pPr>
        <w:spacing w:after="0" w:line="240" w:lineRule="auto"/>
        <w:jc w:val="both"/>
        <w:rPr>
          <w:rFonts w:eastAsia="Calibri" w:cs="Times New Roman"/>
          <w:kern w:val="0"/>
          <w:szCs w:val="22"/>
          <w14:ligatures w14:val="none"/>
        </w:rPr>
      </w:pPr>
    </w:p>
    <w:p w14:paraId="52DB6037" w14:textId="77777777" w:rsidR="00AB3D32" w:rsidRDefault="00AB3D32" w:rsidP="00643938">
      <w:pPr>
        <w:jc w:val="both"/>
      </w:pPr>
    </w:p>
    <w:sectPr w:rsidR="00AB3D32" w:rsidSect="0064393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4CCE"/>
    <w:multiLevelType w:val="multilevel"/>
    <w:tmpl w:val="4850A62C"/>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16cid:durableId="69743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06"/>
    <w:rsid w:val="00063B06"/>
    <w:rsid w:val="00643938"/>
    <w:rsid w:val="0067439E"/>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BBC1"/>
  <w15:chartTrackingRefBased/>
  <w15:docId w15:val="{B44F90EC-2989-4445-A56A-D4B35E5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63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63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63B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63B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63B0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63B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63B0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63B0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63B0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63B0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63B0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63B0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63B0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63B0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63B0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63B0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63B0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63B0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63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63B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63B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63B0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63B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63B06"/>
    <w:rPr>
      <w:i/>
      <w:iCs/>
      <w:color w:val="404040" w:themeColor="text1" w:themeTint="BF"/>
    </w:rPr>
  </w:style>
  <w:style w:type="paragraph" w:styleId="Sarakstarindkopa">
    <w:name w:val="List Paragraph"/>
    <w:basedOn w:val="Parasts"/>
    <w:uiPriority w:val="34"/>
    <w:qFormat/>
    <w:rsid w:val="00063B06"/>
    <w:pPr>
      <w:ind w:left="720"/>
      <w:contextualSpacing/>
    </w:pPr>
  </w:style>
  <w:style w:type="character" w:styleId="Intensvsizclums">
    <w:name w:val="Intense Emphasis"/>
    <w:basedOn w:val="Noklusjumarindkopasfonts"/>
    <w:uiPriority w:val="21"/>
    <w:qFormat/>
    <w:rsid w:val="00063B06"/>
    <w:rPr>
      <w:i/>
      <w:iCs/>
      <w:color w:val="0F4761" w:themeColor="accent1" w:themeShade="BF"/>
    </w:rPr>
  </w:style>
  <w:style w:type="paragraph" w:styleId="Intensvscitts">
    <w:name w:val="Intense Quote"/>
    <w:basedOn w:val="Parasts"/>
    <w:next w:val="Parasts"/>
    <w:link w:val="IntensvscittsRakstz"/>
    <w:uiPriority w:val="30"/>
    <w:qFormat/>
    <w:rsid w:val="00063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63B06"/>
    <w:rPr>
      <w:i/>
      <w:iCs/>
      <w:color w:val="0F4761" w:themeColor="accent1" w:themeShade="BF"/>
    </w:rPr>
  </w:style>
  <w:style w:type="character" w:styleId="Intensvaatsauce">
    <w:name w:val="Intense Reference"/>
    <w:basedOn w:val="Noklusjumarindkopasfonts"/>
    <w:uiPriority w:val="32"/>
    <w:qFormat/>
    <w:rsid w:val="00063B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8597</Words>
  <Characters>4901</Characters>
  <Application>Microsoft Office Word</Application>
  <DocSecurity>0</DocSecurity>
  <Lines>40</Lines>
  <Paragraphs>26</Paragraphs>
  <ScaleCrop>false</ScaleCrop>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2025-12-18T06:32:00Z</dcterms:created>
  <dcterms:modified xsi:type="dcterms:W3CDTF">2025-12-18T06:32:00Z</dcterms:modified>
</cp:coreProperties>
</file>