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8802" w14:textId="77777777" w:rsidR="00660261" w:rsidRPr="00075062" w:rsidRDefault="00660261" w:rsidP="00660261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6CC8B454" w14:textId="77777777" w:rsidR="00660261" w:rsidRPr="00075062" w:rsidRDefault="00660261" w:rsidP="00660261">
      <w:pPr>
        <w:pStyle w:val="Pamattekstsaratkpi"/>
        <w:ind w:firstLine="0"/>
        <w:jc w:val="center"/>
        <w:rPr>
          <w:b/>
          <w:sz w:val="24"/>
          <w:szCs w:val="24"/>
        </w:rPr>
      </w:pPr>
    </w:p>
    <w:p w14:paraId="6ABAE12A" w14:textId="77777777" w:rsidR="00660261" w:rsidRPr="00772D4B" w:rsidRDefault="00660261" w:rsidP="00660261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b/>
          <w:sz w:val="24"/>
          <w:szCs w:val="24"/>
          <w:lang w:val="lv-LV"/>
        </w:rPr>
        <w:t>grozījumu Alūksnes novada pašvaldības domes 30.05.2019. lēmumā Nr. 172 “Par līdzfinansējuma piešķiršanu”</w:t>
      </w:r>
    </w:p>
    <w:p w14:paraId="1E5D02C5" w14:textId="77777777" w:rsidR="00660261" w:rsidRDefault="00660261" w:rsidP="0066026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3FF25D" w14:textId="77777777" w:rsidR="00660261" w:rsidRDefault="00660261" w:rsidP="00660261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E76585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>Alūksnes novada pašvaldības domes 28.09.2023. saistošo noteikumu Nr. 27/2023 “Par pašvaldības līdzfinansējuma apmēru nekustamo īpašumu pieslēgšanai centralizētajai ūdensapgādes un/vai kanalizācijas sistēmai” 12. punktu,</w:t>
      </w:r>
    </w:p>
    <w:p w14:paraId="3D41DFD5" w14:textId="77777777" w:rsidR="00660261" w:rsidRPr="00772D4B" w:rsidRDefault="00660261" w:rsidP="00660261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334C692" w14:textId="4DF7BFE1" w:rsidR="00660261" w:rsidRDefault="00660261" w:rsidP="00660261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izdarīt grozījumu Alūksnes novada pašvaldības domes 30.05.2019. lēmumā Nr. 172 “Par līdzfinansējuma piešķiršanu”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(turpmāk – Lēmums), svītrojot Lēmuma 26. punktu.</w:t>
      </w:r>
    </w:p>
    <w:p w14:paraId="3AB2A0DD" w14:textId="77777777" w:rsidR="00660261" w:rsidRDefault="00660261" w:rsidP="00660261">
      <w:pPr>
        <w:rPr>
          <w:rFonts w:ascii="Times New Roman" w:hAnsi="Times New Roman"/>
          <w:sz w:val="24"/>
          <w:szCs w:val="24"/>
          <w:lang w:val="lv-LV"/>
        </w:rPr>
      </w:pPr>
    </w:p>
    <w:p w14:paraId="71D1FF3F" w14:textId="77777777" w:rsidR="00660261" w:rsidRDefault="00660261" w:rsidP="00660261">
      <w:pPr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Lēmumu var pārsūdzēt Administratīvajā rajona tiesā normatīvajos aktos noteiktajā kārtībā.</w:t>
      </w:r>
    </w:p>
    <w:p w14:paraId="6AC8B216" w14:textId="77777777" w:rsidR="00034DB6" w:rsidRDefault="00034DB6"/>
    <w:sectPr w:rsidR="00034DB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61"/>
    <w:rsid w:val="00034DB6"/>
    <w:rsid w:val="004F7DD7"/>
    <w:rsid w:val="006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6B345"/>
  <w15:chartTrackingRefBased/>
  <w15:docId w15:val="{E15CC20E-5531-42CB-BB78-9E49676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02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660261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60261"/>
    <w:rPr>
      <w:rFonts w:ascii="Arial" w:eastAsia="Times New Roman" w:hAnsi="Arial" w:cs="Times New Roman"/>
      <w:sz w:val="20"/>
      <w:szCs w:val="20"/>
      <w:lang w:val="en-GB"/>
    </w:rPr>
  </w:style>
  <w:style w:type="paragraph" w:styleId="Pamattekstsaratkpi">
    <w:name w:val="Body Text Indent"/>
    <w:basedOn w:val="Parasts"/>
    <w:link w:val="PamattekstsaratkpiRakstz"/>
    <w:uiPriority w:val="99"/>
    <w:rsid w:val="00660261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660261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2025-02-06T12:38:00Z</dcterms:created>
  <dcterms:modified xsi:type="dcterms:W3CDTF">2025-02-06T12:39:00Z</dcterms:modified>
</cp:coreProperties>
</file>