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AA328" w14:textId="77777777" w:rsidR="00F70DDE" w:rsidRDefault="00F70DDE" w:rsidP="00F70DDE">
      <w:pPr>
        <w:jc w:val="right"/>
        <w:rPr>
          <w:rFonts w:ascii="Times New Roman" w:hAnsi="Times New Roman" w:cs="Times New Roman"/>
          <w:i/>
          <w:sz w:val="24"/>
          <w:szCs w:val="24"/>
        </w:rPr>
      </w:pPr>
      <w:r w:rsidRPr="00F403B9">
        <w:rPr>
          <w:rFonts w:ascii="Times New Roman" w:hAnsi="Times New Roman" w:cs="Times New Roman"/>
          <w:i/>
          <w:sz w:val="24"/>
          <w:szCs w:val="24"/>
        </w:rPr>
        <w:t>Lēmuma projekts</w:t>
      </w:r>
    </w:p>
    <w:p w14:paraId="4262081A" w14:textId="77777777" w:rsidR="00F70DDE" w:rsidRPr="00F403B9" w:rsidRDefault="00F70DDE" w:rsidP="00F70DDE">
      <w:pPr>
        <w:jc w:val="both"/>
        <w:rPr>
          <w:rFonts w:ascii="Times New Roman" w:hAnsi="Times New Roman" w:cs="Times New Roman"/>
          <w:i/>
          <w:sz w:val="24"/>
          <w:szCs w:val="24"/>
        </w:rPr>
      </w:pPr>
    </w:p>
    <w:p w14:paraId="45DDADBA" w14:textId="77777777" w:rsidR="00F70DDE" w:rsidRPr="00112C17" w:rsidRDefault="00F70DDE" w:rsidP="00F70DDE">
      <w:pPr>
        <w:jc w:val="center"/>
        <w:rPr>
          <w:rFonts w:ascii="Times New Roman" w:hAnsi="Times New Roman" w:cs="Times New Roman"/>
          <w:b/>
          <w:sz w:val="24"/>
          <w:szCs w:val="24"/>
        </w:rPr>
      </w:pPr>
      <w:r w:rsidRPr="00DA516D">
        <w:rPr>
          <w:rFonts w:ascii="Times New Roman" w:hAnsi="Times New Roman" w:cs="Times New Roman"/>
          <w:b/>
          <w:sz w:val="24"/>
          <w:szCs w:val="24"/>
        </w:rPr>
        <w:t>P</w:t>
      </w:r>
      <w:r>
        <w:rPr>
          <w:rFonts w:ascii="Times New Roman" w:hAnsi="Times New Roman" w:cs="Times New Roman"/>
          <w:b/>
          <w:sz w:val="24"/>
          <w:szCs w:val="24"/>
        </w:rPr>
        <w:t>ar g</w:t>
      </w:r>
      <w:r w:rsidRPr="00DA516D">
        <w:rPr>
          <w:rFonts w:ascii="Times New Roman" w:hAnsi="Times New Roman" w:cs="Times New Roman"/>
          <w:b/>
          <w:sz w:val="24"/>
          <w:szCs w:val="24"/>
        </w:rPr>
        <w:t>rozījum</w:t>
      </w:r>
      <w:r>
        <w:rPr>
          <w:rFonts w:ascii="Times New Roman" w:hAnsi="Times New Roman" w:cs="Times New Roman"/>
          <w:b/>
          <w:sz w:val="24"/>
          <w:szCs w:val="24"/>
        </w:rPr>
        <w:t>u</w:t>
      </w:r>
      <w:r w:rsidRPr="00DA516D">
        <w:rPr>
          <w:rFonts w:ascii="Times New Roman" w:hAnsi="Times New Roman" w:cs="Times New Roman"/>
          <w:b/>
          <w:sz w:val="24"/>
          <w:szCs w:val="24"/>
        </w:rPr>
        <w:t xml:space="preserve"> Alūksnes novada pašvaldības domes </w:t>
      </w:r>
      <w:r>
        <w:rPr>
          <w:rFonts w:ascii="Times New Roman" w:hAnsi="Times New Roman" w:cs="Times New Roman"/>
          <w:b/>
          <w:sz w:val="24"/>
          <w:szCs w:val="24"/>
        </w:rPr>
        <w:t xml:space="preserve">2024. gada 26. septembra </w:t>
      </w:r>
      <w:r w:rsidRPr="00DA516D">
        <w:rPr>
          <w:rFonts w:ascii="Times New Roman" w:hAnsi="Times New Roman" w:cs="Times New Roman"/>
          <w:b/>
          <w:sz w:val="24"/>
          <w:szCs w:val="24"/>
        </w:rPr>
        <w:t xml:space="preserve">noteikumos </w:t>
      </w:r>
      <w:r w:rsidRPr="001E02A0">
        <w:rPr>
          <w:rFonts w:ascii="Times New Roman" w:hAnsi="Times New Roman" w:cs="Times New Roman"/>
          <w:b/>
          <w:sz w:val="24"/>
          <w:szCs w:val="24"/>
        </w:rPr>
        <w:t>Nr.</w:t>
      </w:r>
      <w:r>
        <w:rPr>
          <w:rFonts w:ascii="Times New Roman" w:hAnsi="Times New Roman" w:cs="Times New Roman"/>
          <w:b/>
          <w:sz w:val="24"/>
          <w:szCs w:val="24"/>
        </w:rPr>
        <w:t> 6</w:t>
      </w:r>
      <w:r w:rsidRPr="001E02A0">
        <w:rPr>
          <w:rFonts w:ascii="Times New Roman" w:hAnsi="Times New Roman" w:cs="Times New Roman"/>
          <w:b/>
          <w:sz w:val="24"/>
          <w:szCs w:val="24"/>
        </w:rPr>
        <w:t>/</w:t>
      </w:r>
      <w:r w:rsidRPr="00112C17">
        <w:rPr>
          <w:rFonts w:ascii="Times New Roman" w:hAnsi="Times New Roman" w:cs="Times New Roman"/>
          <w:b/>
          <w:sz w:val="24"/>
          <w:szCs w:val="24"/>
        </w:rPr>
        <w:t>202</w:t>
      </w:r>
      <w:r>
        <w:rPr>
          <w:rFonts w:ascii="Times New Roman" w:hAnsi="Times New Roman" w:cs="Times New Roman"/>
          <w:b/>
          <w:sz w:val="24"/>
          <w:szCs w:val="24"/>
        </w:rPr>
        <w:t>4</w:t>
      </w:r>
      <w:r w:rsidRPr="00112C17">
        <w:rPr>
          <w:rFonts w:ascii="Times New Roman" w:hAnsi="Times New Roman" w:cs="Times New Roman"/>
          <w:b/>
          <w:sz w:val="24"/>
          <w:szCs w:val="24"/>
        </w:rPr>
        <w:t xml:space="preserve"> “</w:t>
      </w:r>
      <w:r>
        <w:rPr>
          <w:rFonts w:ascii="Times New Roman" w:hAnsi="Times New Roman" w:cs="Times New Roman"/>
          <w:b/>
          <w:sz w:val="24"/>
          <w:szCs w:val="24"/>
        </w:rPr>
        <w:t>Kārtība, kādā tiek kontrolēti atlīdzības maksājumi/kompensācijas par vispārējas tautsaimnieciskās nozīmes pakalpojumu</w:t>
      </w:r>
      <w:r w:rsidRPr="00112C17">
        <w:rPr>
          <w:rFonts w:ascii="Times New Roman" w:hAnsi="Times New Roman" w:cs="Times New Roman"/>
          <w:b/>
          <w:sz w:val="24"/>
          <w:szCs w:val="24"/>
        </w:rPr>
        <w:t>”</w:t>
      </w:r>
    </w:p>
    <w:p w14:paraId="645EA211" w14:textId="77777777" w:rsidR="00F70DDE" w:rsidRPr="002A4390" w:rsidRDefault="00F70DDE" w:rsidP="00F70DDE">
      <w:pPr>
        <w:jc w:val="both"/>
        <w:rPr>
          <w:rFonts w:ascii="Times New Roman" w:hAnsi="Times New Roman" w:cs="Times New Roman"/>
          <w:bCs/>
          <w:sz w:val="24"/>
          <w:szCs w:val="24"/>
        </w:rPr>
      </w:pPr>
    </w:p>
    <w:p w14:paraId="1D7C5CCA" w14:textId="77777777" w:rsidR="00F70DDE" w:rsidRDefault="00F70DDE" w:rsidP="00F70DDE">
      <w:pPr>
        <w:ind w:firstLine="539"/>
        <w:jc w:val="both"/>
        <w:rPr>
          <w:rFonts w:ascii="Times New Roman" w:hAnsi="Times New Roman" w:cs="Times New Roman"/>
          <w:color w:val="000000"/>
          <w:sz w:val="24"/>
          <w:szCs w:val="24"/>
        </w:rPr>
      </w:pPr>
      <w:r>
        <w:rPr>
          <w:rFonts w:ascii="Times New Roman" w:hAnsi="Times New Roman" w:cs="Times New Roman"/>
          <w:color w:val="000000"/>
          <w:sz w:val="24"/>
          <w:szCs w:val="24"/>
        </w:rPr>
        <w:t>Ņemot vērā Eiropas Komisijas 2011. gada 20. decembra lēmuma Nr. 2012/21/ES “Par Līguma par Eiropas Savienības darbību 106. panta 2. punkta piemērošanu valsts atbalstam uz kompensāciju par sabiedriskajiem pakalpojumiem dažādiem uzņēmumiem, kuriem uzticēts sniegt pakalpojumus ar vispārēju tautsaimniecisku nozīmi” 6. pantu,</w:t>
      </w:r>
    </w:p>
    <w:p w14:paraId="47007977" w14:textId="77777777" w:rsidR="00F70DDE" w:rsidRDefault="00F70DDE" w:rsidP="00F70DDE">
      <w:pPr>
        <w:ind w:firstLine="539"/>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9F2BE7">
        <w:rPr>
          <w:rFonts w:ascii="Times New Roman" w:hAnsi="Times New Roman" w:cs="Times New Roman"/>
          <w:color w:val="000000"/>
          <w:sz w:val="24"/>
          <w:szCs w:val="24"/>
        </w:rPr>
        <w:t xml:space="preserve">amatojoties uz </w:t>
      </w:r>
      <w:r>
        <w:rPr>
          <w:rFonts w:ascii="Times New Roman" w:hAnsi="Times New Roman" w:cs="Times New Roman"/>
          <w:color w:val="000000"/>
          <w:sz w:val="24"/>
          <w:szCs w:val="24"/>
        </w:rPr>
        <w:t>Valsts pārvaldes iekārtas likuma 72. panta pirmās daļas 1. punktu, Alūksnes novada pašvaldības domes 30.03.2023. saistošo noteikumu Nr. 2/2023 “Alūksnes novada pašvaldības nolikums” 35. punktu,</w:t>
      </w:r>
    </w:p>
    <w:p w14:paraId="78409A07" w14:textId="77777777" w:rsidR="00F70DDE" w:rsidRDefault="00F70DDE" w:rsidP="00F70DDE">
      <w:pPr>
        <w:jc w:val="both"/>
        <w:rPr>
          <w:rFonts w:ascii="Times New Roman" w:hAnsi="Times New Roman" w:cs="Times New Roman"/>
          <w:color w:val="000000"/>
          <w:sz w:val="24"/>
          <w:szCs w:val="24"/>
        </w:rPr>
      </w:pPr>
    </w:p>
    <w:p w14:paraId="6161E98A" w14:textId="77777777" w:rsidR="00F70DDE" w:rsidRDefault="00F70DDE" w:rsidP="00F70DDE">
      <w:pPr>
        <w:ind w:firstLine="539"/>
        <w:jc w:val="both"/>
        <w:rPr>
          <w:rFonts w:ascii="Times New Roman" w:hAnsi="Times New Roman" w:cs="Times New Roman"/>
          <w:sz w:val="24"/>
          <w:szCs w:val="24"/>
        </w:rPr>
      </w:pPr>
      <w:r>
        <w:rPr>
          <w:rFonts w:ascii="Times New Roman" w:hAnsi="Times New Roman" w:cs="Times New Roman"/>
          <w:color w:val="000000"/>
          <w:sz w:val="24"/>
          <w:szCs w:val="24"/>
        </w:rPr>
        <w:t xml:space="preserve">izdarīt </w:t>
      </w:r>
      <w:r w:rsidRPr="006D174A">
        <w:rPr>
          <w:rFonts w:ascii="Times New Roman" w:hAnsi="Times New Roman" w:cs="Times New Roman"/>
          <w:sz w:val="24"/>
          <w:szCs w:val="24"/>
        </w:rPr>
        <w:t>Alūksnes novada pašvaldības domes 2024.</w:t>
      </w:r>
      <w:r>
        <w:rPr>
          <w:rFonts w:ascii="Times New Roman" w:hAnsi="Times New Roman" w:cs="Times New Roman"/>
          <w:sz w:val="24"/>
          <w:szCs w:val="24"/>
        </w:rPr>
        <w:t> </w:t>
      </w:r>
      <w:r w:rsidRPr="006D174A">
        <w:rPr>
          <w:rFonts w:ascii="Times New Roman" w:hAnsi="Times New Roman" w:cs="Times New Roman"/>
          <w:sz w:val="24"/>
          <w:szCs w:val="24"/>
        </w:rPr>
        <w:t>gada 26.</w:t>
      </w:r>
      <w:r>
        <w:rPr>
          <w:rFonts w:ascii="Times New Roman" w:hAnsi="Times New Roman" w:cs="Times New Roman"/>
          <w:sz w:val="24"/>
          <w:szCs w:val="24"/>
        </w:rPr>
        <w:t> </w:t>
      </w:r>
      <w:r w:rsidRPr="006D174A">
        <w:rPr>
          <w:rFonts w:ascii="Times New Roman" w:hAnsi="Times New Roman" w:cs="Times New Roman"/>
          <w:sz w:val="24"/>
          <w:szCs w:val="24"/>
        </w:rPr>
        <w:t>septembra noteikumos Nr.</w:t>
      </w:r>
      <w:r>
        <w:rPr>
          <w:rFonts w:ascii="Times New Roman" w:hAnsi="Times New Roman" w:cs="Times New Roman"/>
          <w:sz w:val="24"/>
          <w:szCs w:val="24"/>
        </w:rPr>
        <w:t> </w:t>
      </w:r>
      <w:r w:rsidRPr="006D174A">
        <w:rPr>
          <w:rFonts w:ascii="Times New Roman" w:hAnsi="Times New Roman" w:cs="Times New Roman"/>
          <w:sz w:val="24"/>
          <w:szCs w:val="24"/>
        </w:rPr>
        <w:t>6/2024 “Kārtība, kādā tiek kontrolēti atlīdzības maksājumi/kompensācijas par vispārējas tautsaimnieciskās nozīmes pakalpojumu”</w:t>
      </w:r>
      <w:r>
        <w:rPr>
          <w:rFonts w:ascii="Times New Roman" w:hAnsi="Times New Roman" w:cs="Times New Roman"/>
          <w:sz w:val="24"/>
          <w:szCs w:val="24"/>
        </w:rPr>
        <w:t xml:space="preserve"> grozījumu, izsakot 19. punktu šādā redakcijā:</w:t>
      </w:r>
    </w:p>
    <w:p w14:paraId="04493BA9" w14:textId="77777777" w:rsidR="00F70DDE" w:rsidRDefault="00F70DDE" w:rsidP="00F70DDE">
      <w:pPr>
        <w:jc w:val="both"/>
        <w:rPr>
          <w:rFonts w:ascii="Times New Roman" w:hAnsi="Times New Roman" w:cs="Times New Roman"/>
          <w:sz w:val="24"/>
          <w:szCs w:val="24"/>
        </w:rPr>
      </w:pPr>
    </w:p>
    <w:p w14:paraId="088284C9" w14:textId="77777777" w:rsidR="00F70DDE" w:rsidRDefault="00F70DDE" w:rsidP="00F70DDE">
      <w:pPr>
        <w:jc w:val="both"/>
      </w:pPr>
      <w:r w:rsidRPr="006D174A">
        <w:rPr>
          <w:rFonts w:ascii="Times New Roman" w:hAnsi="Times New Roman" w:cs="Times New Roman"/>
          <w:color w:val="000000"/>
          <w:sz w:val="24"/>
          <w:szCs w:val="24"/>
        </w:rPr>
        <w:t xml:space="preserve">“19. </w:t>
      </w:r>
      <w:r w:rsidRPr="006D174A">
        <w:rPr>
          <w:rFonts w:ascii="Times New Roman" w:hAnsi="Times New Roman" w:cs="Times New Roman"/>
          <w:sz w:val="24"/>
          <w:szCs w:val="24"/>
        </w:rPr>
        <w:t xml:space="preserve">Kapitāldaļu turētāja pārstāvis izskata kompensācijas aprēķinu, ja nepieciešams pieprasa papildu informāciju, </w:t>
      </w:r>
      <w:r w:rsidRPr="009067CD">
        <w:rPr>
          <w:rFonts w:ascii="Times New Roman" w:hAnsi="Times New Roman" w:cs="Times New Roman"/>
          <w:sz w:val="24"/>
          <w:szCs w:val="24"/>
        </w:rPr>
        <w:t>uzkrāj informāciju, veic starpposma pārbaudes vismaz reizi trijos gados pilnvarojuma līguma periodā, beidzoties pilnvarojuma līguma periodam apkopo kompensācijas aprēķinu un izvērtē to kopumā par visu pilnvarojuma līguma periodu un ierosina Alūksnes novada pašvaldības domei pieņemt lēmumu par kompensācijas piešķiršanu vai nepiešķiršanu, ņemot vērā Alūksnes novada pašvaldības kārtējam gadam apstiprināto budžetu, vai pārmērīgās kompensācijas</w:t>
      </w:r>
      <w:r w:rsidRPr="006D174A">
        <w:rPr>
          <w:rFonts w:ascii="Times New Roman" w:hAnsi="Times New Roman" w:cs="Times New Roman"/>
          <w:sz w:val="24"/>
          <w:szCs w:val="24"/>
        </w:rPr>
        <w:t xml:space="preserve"> atmaksu.”</w:t>
      </w:r>
    </w:p>
    <w:p w14:paraId="075F130E" w14:textId="77777777" w:rsidR="00853EB1" w:rsidRDefault="00853EB1"/>
    <w:sectPr w:rsidR="00853EB1" w:rsidSect="004F7DD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DDE"/>
    <w:rsid w:val="004F7DD7"/>
    <w:rsid w:val="00853EB1"/>
    <w:rsid w:val="00F70D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85530"/>
  <w15:chartTrackingRefBased/>
  <w15:docId w15:val="{AB984D9D-ED07-42BC-B468-FA77C27E5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70DDE"/>
    <w:pPr>
      <w:spacing w:after="0" w:line="240" w:lineRule="auto"/>
    </w:pPr>
    <w:rPr>
      <w:rFonts w:asciiTheme="minorHAnsi" w:hAnsiTheme="minorHAnsi"/>
      <w:sz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1014</Words>
  <Characters>578</Characters>
  <Application>Microsoft Office Word</Application>
  <DocSecurity>0</DocSecurity>
  <Lines>4</Lines>
  <Paragraphs>3</Paragraphs>
  <ScaleCrop>false</ScaleCrop>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1</cp:revision>
  <dcterms:created xsi:type="dcterms:W3CDTF">2025-03-06T06:50:00Z</dcterms:created>
  <dcterms:modified xsi:type="dcterms:W3CDTF">2025-03-06T06:51:00Z</dcterms:modified>
</cp:coreProperties>
</file>