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48F2" w:rsidRPr="000A48F2" w:rsidRDefault="000A48F2" w:rsidP="000A48F2">
      <w:pPr>
        <w:pStyle w:val="Galvene"/>
        <w:tabs>
          <w:tab w:val="clear" w:pos="4153"/>
          <w:tab w:val="clear" w:pos="8306"/>
          <w:tab w:val="left" w:pos="0"/>
        </w:tabs>
        <w:jc w:val="right"/>
        <w:rPr>
          <w:rFonts w:ascii="Times New Roman" w:hAnsi="Times New Roman"/>
          <w:i/>
          <w:iCs/>
          <w:sz w:val="24"/>
          <w:szCs w:val="24"/>
        </w:rPr>
      </w:pPr>
      <w:r w:rsidRPr="000A48F2">
        <w:rPr>
          <w:rFonts w:ascii="Times New Roman" w:hAnsi="Times New Roman"/>
          <w:i/>
          <w:iCs/>
          <w:sz w:val="24"/>
          <w:szCs w:val="24"/>
        </w:rPr>
        <w:t>LĒMUMA PROJEKTS</w:t>
      </w:r>
    </w:p>
    <w:p w:rsidR="000A48F2" w:rsidRPr="00075062" w:rsidRDefault="000A48F2" w:rsidP="000A48F2">
      <w:pPr>
        <w:pStyle w:val="Galvene"/>
        <w:tabs>
          <w:tab w:val="clear" w:pos="4153"/>
          <w:tab w:val="clear" w:pos="8306"/>
          <w:tab w:val="left" w:pos="0"/>
        </w:tabs>
        <w:rPr>
          <w:rFonts w:ascii="Times New Roman" w:hAnsi="Times New Roman"/>
          <w:sz w:val="24"/>
          <w:szCs w:val="24"/>
        </w:rPr>
      </w:pPr>
    </w:p>
    <w:p w:rsidR="000A48F2" w:rsidRPr="00212577" w:rsidRDefault="000A48F2" w:rsidP="000A48F2">
      <w:pPr>
        <w:jc w:val="center"/>
        <w:rPr>
          <w:rFonts w:ascii="Times New Roman" w:hAnsi="Times New Roman"/>
          <w:b/>
          <w:sz w:val="24"/>
          <w:lang w:val="lv-LV"/>
        </w:rPr>
      </w:pPr>
      <w:bookmarkStart w:id="0" w:name="_Hlk175751303"/>
      <w:bookmarkStart w:id="1" w:name="_Hlk211169362"/>
      <w:r w:rsidRPr="00212577">
        <w:rPr>
          <w:rFonts w:ascii="Times New Roman" w:hAnsi="Times New Roman"/>
          <w:b/>
          <w:sz w:val="24"/>
          <w:lang w:val="lv-LV"/>
        </w:rPr>
        <w:t xml:space="preserve">Par </w:t>
      </w:r>
      <w:r>
        <w:rPr>
          <w:rFonts w:ascii="Times New Roman" w:hAnsi="Times New Roman"/>
          <w:b/>
          <w:sz w:val="24"/>
          <w:lang w:val="lv-LV"/>
        </w:rPr>
        <w:t>Alūksnes novada pašvaldības nedzīvojamās telpas Dārza ielā 11, Alūksnē, Alūksnes novadā iznomāšanu</w:t>
      </w:r>
    </w:p>
    <w:bookmarkEnd w:id="0"/>
    <w:p w:rsidR="000A48F2" w:rsidRDefault="000A48F2" w:rsidP="000A48F2">
      <w:pPr>
        <w:jc w:val="both"/>
        <w:rPr>
          <w:rFonts w:ascii="Times New Roman" w:hAnsi="Times New Roman"/>
          <w:sz w:val="24"/>
          <w:szCs w:val="24"/>
          <w:lang w:val="lv-LV"/>
        </w:rPr>
      </w:pPr>
    </w:p>
    <w:p w:rsidR="000A48F2" w:rsidRDefault="000A48F2" w:rsidP="000A48F2">
      <w:pPr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Izskatot Lauku atbalsta dienesta 25.09.2025. iesniegumu Nr. 10.12.2-12/25/3575-e “Par lēmuma pieņemšanu nekustamā īpašuma nomas objekta atlasē Alūksnē”, kas saņemts un reģistrēts Alūksnes novada pašvaldībā 26.09.2025. ar Nr. ANP/1-35/25/3319,</w:t>
      </w:r>
    </w:p>
    <w:p w:rsidR="000A48F2" w:rsidRPr="00212577" w:rsidRDefault="000A48F2" w:rsidP="000A48F2">
      <w:pPr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pamatojoties uz </w:t>
      </w:r>
      <w:r w:rsidRPr="00212577">
        <w:rPr>
          <w:rFonts w:ascii="Times New Roman" w:hAnsi="Times New Roman"/>
          <w:sz w:val="24"/>
          <w:szCs w:val="24"/>
          <w:lang w:val="lv-LV"/>
        </w:rPr>
        <w:t xml:space="preserve">Pašvaldību likuma </w:t>
      </w:r>
      <w:r>
        <w:rPr>
          <w:rFonts w:ascii="Times New Roman" w:hAnsi="Times New Roman"/>
          <w:sz w:val="24"/>
          <w:szCs w:val="24"/>
          <w:lang w:val="lv-LV"/>
        </w:rPr>
        <w:t>10</w:t>
      </w:r>
      <w:r w:rsidRPr="00212577">
        <w:rPr>
          <w:rFonts w:ascii="Times New Roman" w:hAnsi="Times New Roman"/>
          <w:sz w:val="24"/>
          <w:szCs w:val="24"/>
          <w:lang w:val="lv-LV"/>
        </w:rPr>
        <w:t>. panta pirmās daļas 2</w:t>
      </w:r>
      <w:r>
        <w:rPr>
          <w:rFonts w:ascii="Times New Roman" w:hAnsi="Times New Roman"/>
          <w:sz w:val="24"/>
          <w:szCs w:val="24"/>
          <w:lang w:val="lv-LV"/>
        </w:rPr>
        <w:t>1</w:t>
      </w:r>
      <w:r w:rsidRPr="00212577">
        <w:rPr>
          <w:rFonts w:ascii="Times New Roman" w:hAnsi="Times New Roman"/>
          <w:sz w:val="24"/>
          <w:szCs w:val="24"/>
          <w:lang w:val="lv-LV"/>
        </w:rPr>
        <w:t xml:space="preserve">. punktu, </w:t>
      </w:r>
      <w:r>
        <w:rPr>
          <w:rFonts w:ascii="Times New Roman" w:hAnsi="Times New Roman"/>
          <w:sz w:val="24"/>
          <w:szCs w:val="24"/>
          <w:lang w:val="lv-LV"/>
        </w:rPr>
        <w:t>Publiskas personas finanšu līdzekļu un mantas izšķērdēšanas novēršanas likuma 6</w:t>
      </w:r>
      <w:r w:rsidRPr="006B1ADA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>
        <w:rPr>
          <w:rFonts w:ascii="Times New Roman" w:hAnsi="Times New Roman"/>
          <w:sz w:val="24"/>
          <w:szCs w:val="24"/>
          <w:lang w:val="lv-LV"/>
        </w:rPr>
        <w:t>. panta pirmo daļu, Ministru kabineta 2018. gada 20. februāra noteikumu Nr. </w:t>
      </w:r>
      <w:r w:rsidRPr="0048310E">
        <w:rPr>
          <w:rFonts w:ascii="Times New Roman" w:hAnsi="Times New Roman"/>
          <w:sz w:val="24"/>
          <w:szCs w:val="24"/>
          <w:lang w:val="lv-LV"/>
        </w:rPr>
        <w:t>97 “Publiskas personas mantas iznomāšanas noteikumi” 7. un 12.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Pr="0048310E">
        <w:rPr>
          <w:rFonts w:ascii="Times New Roman" w:hAnsi="Times New Roman"/>
          <w:sz w:val="24"/>
          <w:szCs w:val="24"/>
          <w:lang w:val="lv-LV"/>
        </w:rPr>
        <w:t>punktu,</w:t>
      </w:r>
    </w:p>
    <w:p w:rsidR="000A48F2" w:rsidRDefault="000A48F2" w:rsidP="000A48F2">
      <w:pPr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No 2025. gada 3. novembra iznomāt 1 (vienu) nedzīvojamo telpu (inventarizācijas lietā telpa Nr. 31, platība 13,8 m</w:t>
      </w:r>
      <w:r w:rsidRPr="006B1ADA">
        <w:rPr>
          <w:rFonts w:ascii="Times New Roman" w:hAnsi="Times New Roman"/>
          <w:sz w:val="24"/>
          <w:szCs w:val="24"/>
          <w:vertAlign w:val="superscript"/>
          <w:lang w:val="lv-LV"/>
        </w:rPr>
        <w:t>2</w:t>
      </w:r>
      <w:r>
        <w:rPr>
          <w:rFonts w:ascii="Times New Roman" w:hAnsi="Times New Roman"/>
          <w:sz w:val="24"/>
          <w:szCs w:val="24"/>
          <w:lang w:val="lv-LV"/>
        </w:rPr>
        <w:t>, Alūksnes novada pašvaldības nekustamajā īpašumā Dārza ielā 11, Alūksnē, Alūksnes novadā, kadastra Nr. 3601 026 4104) Lauku atbalsta dienestam, turpmāk - LAD, reģistrācijas Nr. 90000794228.</w:t>
      </w:r>
    </w:p>
    <w:p w:rsidR="000A48F2" w:rsidRDefault="000A48F2" w:rsidP="000A48F2">
      <w:pPr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Noslēgt nedzīvojamo telpu nomas līgumu ar mērķi - LAD klientu apkalpošanai un biroja vajadzībām.</w:t>
      </w:r>
    </w:p>
    <w:p w:rsidR="000A48F2" w:rsidRDefault="000A48F2" w:rsidP="000A48F2">
      <w:pPr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Noteikt, ka termiņš telpas nomai ir 5 (pieci) gadi.</w:t>
      </w:r>
    </w:p>
    <w:p w:rsidR="000A48F2" w:rsidRDefault="000A48F2" w:rsidP="000A48F2">
      <w:pPr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Nomas maksa noteikta 2024. gada 31. oktobra lēmumā Nr. 313 “Par nomas maksas noteikšanu Alūksnes novada pašvaldības nedzīvojamām telpām Dārza ielā 11, Alūksnē, Alūksnes novadā”.</w:t>
      </w:r>
    </w:p>
    <w:p w:rsidR="000A48F2" w:rsidRPr="00950591" w:rsidRDefault="000A48F2" w:rsidP="000A48F2">
      <w:pPr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Ar šī lēmuma spēkā stāšanās dienu, atzīt par spēku zaudējušu Alūksnes novada pašvaldības 2015. gada 23. decembra lēmumu Nr. 415 “Par Alūksnes novada pašvaldības nedzīvojamās telpas Dārza ielā 11, Alūksnē, Alūksnes novadā</w:t>
      </w:r>
      <w:r w:rsidRPr="00950591">
        <w:rPr>
          <w:rFonts w:ascii="Times New Roman" w:hAnsi="Times New Roman"/>
          <w:sz w:val="24"/>
          <w:szCs w:val="24"/>
          <w:lang w:val="lv-LV"/>
        </w:rPr>
        <w:t xml:space="preserve"> iznomāšanu</w:t>
      </w:r>
      <w:r>
        <w:rPr>
          <w:rFonts w:ascii="Times New Roman" w:hAnsi="Times New Roman"/>
          <w:sz w:val="24"/>
          <w:szCs w:val="24"/>
          <w:lang w:val="lv-LV"/>
        </w:rPr>
        <w:t>”.</w:t>
      </w:r>
    </w:p>
    <w:p w:rsidR="000A48F2" w:rsidRDefault="000A48F2" w:rsidP="000A48F2">
      <w:pPr>
        <w:rPr>
          <w:rFonts w:ascii="Times New Roman" w:hAnsi="Times New Roman"/>
          <w:sz w:val="24"/>
          <w:szCs w:val="24"/>
          <w:lang w:val="lv-LV"/>
        </w:rPr>
      </w:pPr>
    </w:p>
    <w:p w:rsidR="000A48F2" w:rsidRPr="00212577" w:rsidRDefault="000A48F2" w:rsidP="000A48F2">
      <w:pPr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Pielikumā: Administratīvās ēkas 1. stāva telpu plāns, Dārza ielā 11, Alūksnē.</w:t>
      </w:r>
    </w:p>
    <w:p w:rsidR="000A48F2" w:rsidRPr="00056C83" w:rsidRDefault="000A48F2" w:rsidP="000A48F2">
      <w:pPr>
        <w:ind w:left="720"/>
        <w:rPr>
          <w:lang w:val="lv-LV"/>
        </w:rPr>
      </w:pPr>
    </w:p>
    <w:p w:rsidR="000A48F2" w:rsidRPr="0030651A" w:rsidRDefault="000A48F2" w:rsidP="000A48F2">
      <w:pPr>
        <w:rPr>
          <w:rFonts w:ascii="Times New Roman" w:hAnsi="Times New Roman"/>
          <w:sz w:val="24"/>
          <w:szCs w:val="24"/>
          <w:lang w:val="lv-LV"/>
        </w:rPr>
      </w:pPr>
    </w:p>
    <w:bookmarkEnd w:id="1"/>
    <w:p w:rsidR="000A48F2" w:rsidRDefault="000A48F2" w:rsidP="000A48F2">
      <w:pPr>
        <w:tabs>
          <w:tab w:val="num" w:pos="0"/>
        </w:tabs>
        <w:rPr>
          <w:rFonts w:ascii="Times New Roman" w:hAnsi="Times New Roman"/>
          <w:sz w:val="24"/>
          <w:szCs w:val="24"/>
          <w:lang w:val="lv-LV"/>
        </w:rPr>
      </w:pPr>
    </w:p>
    <w:p w:rsidR="000A48F2" w:rsidRDefault="000A48F2" w:rsidP="000A48F2">
      <w:pPr>
        <w:tabs>
          <w:tab w:val="num" w:pos="0"/>
        </w:tabs>
        <w:rPr>
          <w:rFonts w:ascii="Times New Roman" w:hAnsi="Times New Roman"/>
          <w:sz w:val="24"/>
          <w:szCs w:val="24"/>
          <w:lang w:val="lv-LV"/>
        </w:rPr>
      </w:pPr>
    </w:p>
    <w:p w:rsidR="000A48F2" w:rsidRDefault="000A48F2" w:rsidP="000A48F2">
      <w:pPr>
        <w:tabs>
          <w:tab w:val="num" w:pos="0"/>
        </w:tabs>
        <w:rPr>
          <w:rFonts w:ascii="Times New Roman" w:hAnsi="Times New Roman"/>
          <w:sz w:val="24"/>
          <w:szCs w:val="24"/>
          <w:lang w:val="lv-LV"/>
        </w:rPr>
      </w:pPr>
    </w:p>
    <w:p w:rsidR="000A48F2" w:rsidRDefault="000A48F2" w:rsidP="000A48F2">
      <w:pPr>
        <w:tabs>
          <w:tab w:val="num" w:pos="0"/>
        </w:tabs>
        <w:rPr>
          <w:rFonts w:ascii="Times New Roman" w:hAnsi="Times New Roman"/>
          <w:sz w:val="24"/>
          <w:szCs w:val="24"/>
          <w:lang w:val="lv-LV"/>
        </w:rPr>
      </w:pPr>
    </w:p>
    <w:p w:rsidR="000A48F2" w:rsidRDefault="000A48F2">
      <w:pPr>
        <w:spacing w:after="160" w:line="278" w:lineRule="auto"/>
        <w:rPr>
          <w:rFonts w:ascii="Times New Roman" w:hAnsi="Times New Roman"/>
          <w:sz w:val="24"/>
          <w:szCs w:val="24"/>
          <w:lang w:val="lv-LV"/>
        </w:rPr>
      </w:pPr>
      <w:bookmarkStart w:id="2" w:name="_Hlk211169409"/>
      <w:r>
        <w:rPr>
          <w:rFonts w:ascii="Times New Roman" w:hAnsi="Times New Roman"/>
          <w:sz w:val="24"/>
          <w:szCs w:val="24"/>
          <w:lang w:val="lv-LV"/>
        </w:rPr>
        <w:br w:type="page"/>
      </w:r>
    </w:p>
    <w:p w:rsidR="000A48F2" w:rsidRDefault="000A48F2" w:rsidP="000A48F2">
      <w:pPr>
        <w:tabs>
          <w:tab w:val="num" w:pos="0"/>
        </w:tabs>
        <w:jc w:val="right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lastRenderedPageBreak/>
        <w:t>Pielikums</w:t>
      </w:r>
    </w:p>
    <w:p w:rsidR="000A48F2" w:rsidRDefault="000A48F2" w:rsidP="000A48F2">
      <w:pPr>
        <w:tabs>
          <w:tab w:val="num" w:pos="0"/>
        </w:tabs>
        <w:jc w:val="right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Alūksnes novada pašvaldības domes</w:t>
      </w:r>
    </w:p>
    <w:p w:rsidR="000A48F2" w:rsidRDefault="000A48F2" w:rsidP="000A48F2">
      <w:pPr>
        <w:tabs>
          <w:tab w:val="num" w:pos="0"/>
        </w:tabs>
        <w:jc w:val="right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30.10.2025. lēmumam Nr. …(protokols Nr. ..,..p.)</w:t>
      </w:r>
    </w:p>
    <w:p w:rsidR="000A48F2" w:rsidRDefault="000A48F2" w:rsidP="000A48F2">
      <w:pPr>
        <w:tabs>
          <w:tab w:val="num" w:pos="0"/>
        </w:tabs>
        <w:jc w:val="right"/>
        <w:rPr>
          <w:rFonts w:ascii="Times New Roman" w:hAnsi="Times New Roman"/>
          <w:sz w:val="24"/>
          <w:szCs w:val="24"/>
          <w:lang w:val="lv-LV"/>
        </w:rPr>
      </w:pPr>
    </w:p>
    <w:p w:rsidR="000A48F2" w:rsidRDefault="000A48F2" w:rsidP="000A48F2">
      <w:pPr>
        <w:tabs>
          <w:tab w:val="num" w:pos="0"/>
        </w:tabs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0A48F2" w:rsidRDefault="000A48F2" w:rsidP="000A48F2">
      <w:pPr>
        <w:tabs>
          <w:tab w:val="num" w:pos="0"/>
        </w:tabs>
        <w:jc w:val="center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Administratīvās ēkas 1. stāva telpu plāns, Dārza ielā 11, Alūksnē</w:t>
      </w:r>
    </w:p>
    <w:p w:rsidR="000A48F2" w:rsidRDefault="000A48F2" w:rsidP="000A48F2">
      <w:pPr>
        <w:pStyle w:val="Paraststmeklis"/>
      </w:pPr>
    </w:p>
    <w:p w:rsidR="000A48F2" w:rsidRDefault="000A48F2" w:rsidP="000A48F2">
      <w:pPr>
        <w:pStyle w:val="Paraststmekli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DC9F46" wp14:editId="14D73FBC">
                <wp:simplePos x="0" y="0"/>
                <wp:positionH relativeFrom="column">
                  <wp:posOffset>94615</wp:posOffset>
                </wp:positionH>
                <wp:positionV relativeFrom="paragraph">
                  <wp:posOffset>4351021</wp:posOffset>
                </wp:positionV>
                <wp:extent cx="387350" cy="146050"/>
                <wp:effectExtent l="0" t="0" r="12700" b="25400"/>
                <wp:wrapNone/>
                <wp:docPr id="460507355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50" cy="146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049F44" id="Taisnstūris 1" o:spid="_x0000_s1026" style="position:absolute;margin-left:7.45pt;margin-top:342.6pt;width:30.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" filled="f" strokecolor="#e00" strokeweight="1.5pt"/>
            </w:pict>
          </mc:Fallback>
        </mc:AlternateContent>
      </w:r>
      <w:r>
        <w:rPr>
          <w:noProof/>
        </w:rPr>
        <w:drawing>
          <wp:inline distT="0" distB="0" distL="0" distR="0" wp14:anchorId="20B4DA27" wp14:editId="5521CF40">
            <wp:extent cx="5995872" cy="4222750"/>
            <wp:effectExtent l="0" t="0" r="5080" b="6350"/>
            <wp:docPr id="1" name="Attēls 1" descr="Attēls, kurā ir teksts, diagramma, plāns, rasējums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 descr="Attēls, kurā ir teksts, diagramma, plāns, rasējums&#10;&#10;Mākslīgā intelekta ģenerēts saturs var būt nepareizs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6" t="2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7015" cy="4251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48F2" w:rsidRDefault="000A48F2" w:rsidP="000A48F2">
      <w:pPr>
        <w:pStyle w:val="Paraststmeklis"/>
        <w:tabs>
          <w:tab w:val="left" w:pos="1000"/>
        </w:tabs>
      </w:pPr>
      <w:r>
        <w:tab/>
        <w:t>Telpa N. 31</w:t>
      </w:r>
    </w:p>
    <w:p w:rsidR="000A48F2" w:rsidRDefault="000A48F2" w:rsidP="000A48F2">
      <w:pPr>
        <w:tabs>
          <w:tab w:val="num" w:pos="0"/>
        </w:tabs>
        <w:jc w:val="right"/>
        <w:rPr>
          <w:rFonts w:ascii="Times New Roman" w:hAnsi="Times New Roman"/>
          <w:sz w:val="24"/>
          <w:szCs w:val="24"/>
          <w:lang w:val="lv-LV"/>
        </w:rPr>
      </w:pPr>
    </w:p>
    <w:p w:rsidR="000A48F2" w:rsidRDefault="000A48F2" w:rsidP="000A48F2">
      <w:pPr>
        <w:tabs>
          <w:tab w:val="num" w:pos="0"/>
        </w:tabs>
        <w:jc w:val="right"/>
        <w:rPr>
          <w:rFonts w:ascii="Times New Roman" w:hAnsi="Times New Roman"/>
          <w:sz w:val="24"/>
          <w:szCs w:val="24"/>
          <w:lang w:val="lv-LV"/>
        </w:rPr>
      </w:pPr>
    </w:p>
    <w:p w:rsidR="000A48F2" w:rsidRDefault="000A48F2" w:rsidP="000A48F2">
      <w:pPr>
        <w:tabs>
          <w:tab w:val="num" w:pos="0"/>
        </w:tabs>
        <w:rPr>
          <w:rFonts w:ascii="Times New Roman" w:hAnsi="Times New Roman"/>
          <w:sz w:val="24"/>
          <w:szCs w:val="24"/>
          <w:lang w:val="lv-LV"/>
        </w:rPr>
      </w:pPr>
    </w:p>
    <w:p w:rsidR="000A48F2" w:rsidRDefault="000A48F2" w:rsidP="000A48F2">
      <w:pPr>
        <w:tabs>
          <w:tab w:val="num" w:pos="0"/>
        </w:tabs>
        <w:rPr>
          <w:rFonts w:ascii="Times New Roman" w:hAnsi="Times New Roman"/>
          <w:sz w:val="24"/>
          <w:szCs w:val="24"/>
          <w:lang w:val="lv-LV"/>
        </w:rPr>
      </w:pPr>
    </w:p>
    <w:p w:rsidR="000A48F2" w:rsidRDefault="000A48F2" w:rsidP="000A48F2">
      <w:pPr>
        <w:tabs>
          <w:tab w:val="num" w:pos="0"/>
        </w:tabs>
        <w:rPr>
          <w:rFonts w:ascii="Times New Roman" w:hAnsi="Times New Roman"/>
          <w:sz w:val="24"/>
          <w:szCs w:val="24"/>
          <w:lang w:val="lv-LV"/>
        </w:rPr>
      </w:pPr>
    </w:p>
    <w:p w:rsidR="000A48F2" w:rsidRDefault="000A48F2" w:rsidP="000A48F2">
      <w:pPr>
        <w:tabs>
          <w:tab w:val="num" w:pos="0"/>
        </w:tabs>
        <w:jc w:val="right"/>
        <w:rPr>
          <w:rFonts w:ascii="Times New Roman" w:hAnsi="Times New Roman"/>
          <w:sz w:val="24"/>
          <w:szCs w:val="24"/>
          <w:lang w:val="lv-LV"/>
        </w:rPr>
      </w:pPr>
    </w:p>
    <w:bookmarkEnd w:id="2"/>
    <w:p w:rsidR="000A48F2" w:rsidRPr="001569F4" w:rsidRDefault="000A48F2" w:rsidP="000A48F2">
      <w:pPr>
        <w:tabs>
          <w:tab w:val="num" w:pos="0"/>
        </w:tabs>
        <w:jc w:val="center"/>
        <w:rPr>
          <w:rFonts w:ascii="Times New Roman" w:hAnsi="Times New Roman"/>
          <w:b/>
          <w:bCs/>
          <w:sz w:val="24"/>
          <w:szCs w:val="24"/>
          <w:lang w:val="lv-LV"/>
        </w:rPr>
      </w:pPr>
    </w:p>
    <w:p w:rsidR="00E862DE" w:rsidRDefault="00E862DE"/>
    <w:sectPr w:rsidR="00E862DE" w:rsidSect="000A48F2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3CDD"/>
    <w:multiLevelType w:val="hybridMultilevel"/>
    <w:tmpl w:val="7F0088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07DBB"/>
    <w:multiLevelType w:val="hybridMultilevel"/>
    <w:tmpl w:val="2ADC7FDE"/>
    <w:lvl w:ilvl="0" w:tplc="F42E2662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num w:numId="1" w16cid:durableId="2071149369">
    <w:abstractNumId w:val="1"/>
  </w:num>
  <w:num w:numId="2" w16cid:durableId="5464544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8F2"/>
    <w:rsid w:val="000A48F2"/>
    <w:rsid w:val="00147D9E"/>
    <w:rsid w:val="00241716"/>
    <w:rsid w:val="00E8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538D9"/>
  <w15:chartTrackingRefBased/>
  <w15:docId w15:val="{EE79359A-236D-4585-92C4-6963E185E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A48F2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A4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A4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A48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A48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A48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A48F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A48F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A48F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A48F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A48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A48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A48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A48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A48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A48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A48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A48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A48F2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A48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A4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A48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A48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A4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A48F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A48F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A48F2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A48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A48F2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A48F2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rsid w:val="000A48F2"/>
    <w:pPr>
      <w:widowControl w:val="0"/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A48F2"/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Paraststmeklis">
    <w:name w:val="Normal (Web)"/>
    <w:basedOn w:val="Parasts"/>
    <w:uiPriority w:val="99"/>
    <w:semiHidden/>
    <w:unhideWhenUsed/>
    <w:rsid w:val="000A48F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1146</Words>
  <Characters>654</Characters>
  <Application>Microsoft Office Word</Application>
  <DocSecurity>0</DocSecurity>
  <Lines>5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Everita BALANDE</cp:lastModifiedBy>
  <cp:revision>1</cp:revision>
  <dcterms:created xsi:type="dcterms:W3CDTF">2025-10-12T10:50:00Z</dcterms:created>
  <dcterms:modified xsi:type="dcterms:W3CDTF">2025-10-12T10:51:00Z</dcterms:modified>
</cp:coreProperties>
</file>