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EE2" w:rsidRDefault="00B91EE2" w:rsidP="00B91EE2">
      <w:pPr>
        <w:jc w:val="right"/>
      </w:pPr>
      <w:r>
        <w:t>LĒMUMA PROJEKTS</w:t>
      </w:r>
    </w:p>
    <w:p w:rsidR="00B91EE2" w:rsidRDefault="00B91EE2" w:rsidP="00B91EE2"/>
    <w:p w:rsidR="00B91EE2" w:rsidRPr="00EA027A" w:rsidRDefault="00B91EE2" w:rsidP="00B91EE2">
      <w:pPr>
        <w:jc w:val="center"/>
        <w:rPr>
          <w:b/>
        </w:rPr>
      </w:pPr>
      <w:r>
        <w:rPr>
          <w:b/>
        </w:rPr>
        <w:t xml:space="preserve">Par metu konkursa izsludināšanu </w:t>
      </w:r>
    </w:p>
    <w:p w:rsidR="00B91EE2" w:rsidRDefault="00B91EE2" w:rsidP="00B91EE2">
      <w:pPr>
        <w:jc w:val="both"/>
      </w:pPr>
    </w:p>
    <w:p w:rsidR="00B91EE2" w:rsidRDefault="00B91EE2" w:rsidP="00B91EE2">
      <w:pPr>
        <w:jc w:val="both"/>
      </w:pPr>
      <w:r w:rsidRPr="00E5353F">
        <w:tab/>
      </w:r>
      <w:r>
        <w:t xml:space="preserve">Pamatojoties </w:t>
      </w:r>
      <w:r w:rsidRPr="00B35CDB">
        <w:t>uz Alūksnes novada pašvaldības Attīstības programmas 2022.-2027.</w:t>
      </w:r>
      <w:r>
        <w:t> </w:t>
      </w:r>
      <w:r w:rsidRPr="00B35CDB">
        <w:t xml:space="preserve">gadam Rīcības plāna </w:t>
      </w:r>
      <w:r w:rsidRPr="006A747B">
        <w:t>Rīcības virzienu</w:t>
      </w:r>
      <w:r>
        <w:t xml:space="preserve"> 3.2. un</w:t>
      </w:r>
      <w:r w:rsidRPr="006A747B">
        <w:t xml:space="preserve"> </w:t>
      </w:r>
      <w:r>
        <w:t>3.3</w:t>
      </w:r>
      <w:r w:rsidRPr="006A747B">
        <w:t>., un Pašvaldību likuma 4.</w:t>
      </w:r>
      <w:r>
        <w:t> </w:t>
      </w:r>
      <w:r w:rsidRPr="006A747B">
        <w:t xml:space="preserve">panta pirmās daļas </w:t>
      </w:r>
      <w:r>
        <w:t>2</w:t>
      </w:r>
      <w:r w:rsidRPr="006A747B">
        <w:t>.</w:t>
      </w:r>
      <w:r>
        <w:t> </w:t>
      </w:r>
      <w:r w:rsidRPr="006A747B">
        <w:t>punktu,</w:t>
      </w:r>
      <w:r w:rsidRPr="00B35CDB">
        <w:t xml:space="preserve"> </w:t>
      </w:r>
      <w:r w:rsidRPr="006A747B">
        <w:t>10.</w:t>
      </w:r>
      <w:r>
        <w:t> </w:t>
      </w:r>
      <w:r w:rsidRPr="006A747B">
        <w:t>panta pirmās daļas ievaddaļu</w:t>
      </w:r>
      <w:r>
        <w:t>,</w:t>
      </w:r>
    </w:p>
    <w:p w:rsidR="00B91EE2" w:rsidRPr="00B35CDB" w:rsidRDefault="00B91EE2" w:rsidP="00B91EE2">
      <w:pPr>
        <w:jc w:val="both"/>
      </w:pPr>
    </w:p>
    <w:p w:rsidR="00B91EE2" w:rsidRDefault="00B91EE2" w:rsidP="00B91EE2">
      <w:pPr>
        <w:pStyle w:val="Pamattekstsaratkpi"/>
        <w:numPr>
          <w:ilvl w:val="0"/>
          <w:numId w:val="1"/>
        </w:numPr>
        <w:rPr>
          <w:sz w:val="24"/>
          <w:szCs w:val="24"/>
        </w:rPr>
      </w:pPr>
      <w:r w:rsidRPr="00B35CDB">
        <w:rPr>
          <w:sz w:val="24"/>
          <w:szCs w:val="24"/>
        </w:rPr>
        <w:t>Atbalstīt metu konkursa “</w:t>
      </w:r>
      <w:r>
        <w:rPr>
          <w:sz w:val="24"/>
          <w:szCs w:val="24"/>
        </w:rPr>
        <w:t>Alūksnes pilsētas centrālā skvēra attīstība</w:t>
      </w:r>
      <w:r w:rsidRPr="00B35CDB">
        <w:rPr>
          <w:sz w:val="24"/>
          <w:szCs w:val="24"/>
        </w:rPr>
        <w:t>” izsludināšanu.</w:t>
      </w:r>
      <w:r>
        <w:rPr>
          <w:sz w:val="24"/>
          <w:szCs w:val="24"/>
        </w:rPr>
        <w:t xml:space="preserve"> </w:t>
      </w:r>
    </w:p>
    <w:p w:rsidR="00B91EE2" w:rsidRDefault="00B91EE2" w:rsidP="00B91EE2">
      <w:pPr>
        <w:pStyle w:val="Pamattekstsaratkpi"/>
        <w:rPr>
          <w:sz w:val="24"/>
          <w:szCs w:val="24"/>
        </w:rPr>
      </w:pPr>
    </w:p>
    <w:p w:rsidR="00B91EE2" w:rsidRDefault="00B91EE2" w:rsidP="00B91EE2">
      <w:pPr>
        <w:pStyle w:val="Pamattekstsaratkpi"/>
        <w:rPr>
          <w:sz w:val="24"/>
          <w:szCs w:val="24"/>
        </w:rPr>
      </w:pPr>
      <w:r w:rsidRPr="008B4C4E">
        <w:rPr>
          <w:sz w:val="24"/>
          <w:szCs w:val="24"/>
        </w:rPr>
        <w:t xml:space="preserve">Metu konkursa mērķis: </w:t>
      </w:r>
      <w:r w:rsidRPr="008B4C4E">
        <w:rPr>
          <w:bCs/>
          <w:sz w:val="24"/>
          <w:szCs w:val="24"/>
          <w:lang w:eastAsia="en-US"/>
        </w:rPr>
        <w:t xml:space="preserve">Izvēlēties pretendentu, kurš </w:t>
      </w:r>
      <w:r>
        <w:rPr>
          <w:sz w:val="24"/>
          <w:szCs w:val="24"/>
        </w:rPr>
        <w:t>i</w:t>
      </w:r>
      <w:r w:rsidRPr="00844790">
        <w:rPr>
          <w:sz w:val="24"/>
          <w:szCs w:val="24"/>
        </w:rPr>
        <w:t>zstrādā</w:t>
      </w:r>
      <w:r>
        <w:rPr>
          <w:sz w:val="24"/>
          <w:szCs w:val="24"/>
        </w:rPr>
        <w:t>s</w:t>
      </w:r>
      <w:r w:rsidRPr="00844790">
        <w:rPr>
          <w:sz w:val="24"/>
          <w:szCs w:val="24"/>
        </w:rPr>
        <w:t xml:space="preserve"> arhitektoniski un funkcionāli pamatotu Alūksnes </w:t>
      </w:r>
      <w:r>
        <w:rPr>
          <w:sz w:val="24"/>
          <w:szCs w:val="24"/>
        </w:rPr>
        <w:t xml:space="preserve">pilsētas </w:t>
      </w:r>
      <w:r w:rsidRPr="00844790">
        <w:rPr>
          <w:sz w:val="24"/>
          <w:szCs w:val="24"/>
        </w:rPr>
        <w:t xml:space="preserve">centrālā skvēra attīstības metu, kas nodrošina pilsētas centra integrāciju ar plānoto multimodālo sabiedriskā transporta mezglu, veicina sabiedriskā un </w:t>
      </w:r>
      <w:proofErr w:type="spellStart"/>
      <w:r w:rsidRPr="00844790">
        <w:rPr>
          <w:sz w:val="24"/>
          <w:szCs w:val="24"/>
        </w:rPr>
        <w:t>mikromobilitātes</w:t>
      </w:r>
      <w:proofErr w:type="spellEnd"/>
      <w:r w:rsidRPr="00844790">
        <w:rPr>
          <w:sz w:val="24"/>
          <w:szCs w:val="24"/>
        </w:rPr>
        <w:t xml:space="preserve"> transporta sasaisti, uzlabo publiskās </w:t>
      </w:r>
      <w:proofErr w:type="spellStart"/>
      <w:r w:rsidRPr="00844790">
        <w:rPr>
          <w:sz w:val="24"/>
          <w:szCs w:val="24"/>
        </w:rPr>
        <w:t>ārtelpas</w:t>
      </w:r>
      <w:proofErr w:type="spellEnd"/>
      <w:r w:rsidRPr="00844790">
        <w:rPr>
          <w:sz w:val="24"/>
          <w:szCs w:val="24"/>
        </w:rPr>
        <w:t xml:space="preserve"> kvalitāti, drošību un pieejamību, kā arī rada ilgtspējīgu, </w:t>
      </w:r>
      <w:proofErr w:type="spellStart"/>
      <w:r w:rsidRPr="00844790">
        <w:rPr>
          <w:sz w:val="24"/>
          <w:szCs w:val="24"/>
        </w:rPr>
        <w:t>klimatneitrālu</w:t>
      </w:r>
      <w:proofErr w:type="spellEnd"/>
      <w:r w:rsidRPr="00844790">
        <w:rPr>
          <w:sz w:val="24"/>
          <w:szCs w:val="24"/>
        </w:rPr>
        <w:t xml:space="preserve"> un pievilcīgu pilsētvidi iedzīvotājiem un apmeklētājiem.</w:t>
      </w:r>
    </w:p>
    <w:p w:rsidR="00B91EE2" w:rsidRPr="004636C5" w:rsidRDefault="00B91EE2" w:rsidP="00B91EE2">
      <w:pPr>
        <w:pStyle w:val="Pamattekstsaratkpi"/>
        <w:rPr>
          <w:sz w:val="24"/>
          <w:szCs w:val="24"/>
        </w:rPr>
      </w:pPr>
    </w:p>
    <w:p w:rsidR="00B91EE2" w:rsidRPr="00D643AC" w:rsidRDefault="00B91EE2" w:rsidP="00B91EE2">
      <w:pPr>
        <w:pStyle w:val="Pamattekstsaratkpi"/>
        <w:numPr>
          <w:ilvl w:val="0"/>
          <w:numId w:val="1"/>
        </w:numPr>
        <w:rPr>
          <w:sz w:val="24"/>
          <w:szCs w:val="24"/>
        </w:rPr>
      </w:pPr>
      <w:r w:rsidRPr="00D643AC">
        <w:rPr>
          <w:sz w:val="24"/>
          <w:szCs w:val="24"/>
        </w:rPr>
        <w:t>Noteikt metu konkursa pirmās vietas (uzvarētāja) godalgu fondu 10</w:t>
      </w:r>
      <w:r>
        <w:rPr>
          <w:sz w:val="24"/>
          <w:szCs w:val="24"/>
        </w:rPr>
        <w:t> </w:t>
      </w:r>
      <w:r w:rsidRPr="00D643AC">
        <w:rPr>
          <w:sz w:val="24"/>
          <w:szCs w:val="24"/>
        </w:rPr>
        <w:t>000</w:t>
      </w:r>
      <w:r>
        <w:rPr>
          <w:sz w:val="24"/>
          <w:szCs w:val="24"/>
        </w:rPr>
        <w:t> </w:t>
      </w:r>
      <w:r w:rsidRPr="00D643AC">
        <w:rPr>
          <w:sz w:val="24"/>
          <w:szCs w:val="24"/>
        </w:rPr>
        <w:t xml:space="preserve">EUR </w:t>
      </w:r>
      <w:r w:rsidRPr="00D643AC">
        <w:t xml:space="preserve">(desmit </w:t>
      </w:r>
      <w:r w:rsidRPr="00D643AC">
        <w:rPr>
          <w:sz w:val="24"/>
          <w:szCs w:val="24"/>
        </w:rPr>
        <w:t xml:space="preserve">tūkstoši </w:t>
      </w:r>
      <w:proofErr w:type="spellStart"/>
      <w:r w:rsidRPr="00D643AC">
        <w:rPr>
          <w:i/>
          <w:iCs/>
          <w:sz w:val="24"/>
          <w:szCs w:val="24"/>
        </w:rPr>
        <w:t>euro</w:t>
      </w:r>
      <w:proofErr w:type="spellEnd"/>
      <w:r w:rsidRPr="00D643AC">
        <w:rPr>
          <w:sz w:val="24"/>
          <w:szCs w:val="24"/>
        </w:rPr>
        <w:t xml:space="preserve">) bez PVN. </w:t>
      </w:r>
    </w:p>
    <w:p w:rsidR="00B91EE2" w:rsidRPr="00620621" w:rsidRDefault="00B91EE2" w:rsidP="00B91EE2"/>
    <w:p w:rsidR="00E862DE" w:rsidRDefault="00E862DE"/>
    <w:sectPr w:rsidR="00E862DE" w:rsidSect="00B91EE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C5E1F"/>
    <w:multiLevelType w:val="hybridMultilevel"/>
    <w:tmpl w:val="DDB27AD8"/>
    <w:lvl w:ilvl="0" w:tplc="6584E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844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E2"/>
    <w:rsid w:val="00147D9E"/>
    <w:rsid w:val="00A8306E"/>
    <w:rsid w:val="00B91EE2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EE43E-3B0F-492D-93FB-30BF5067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1EE2"/>
    <w:pPr>
      <w:spacing w:after="0" w:line="240" w:lineRule="auto"/>
    </w:pPr>
    <w:rPr>
      <w:rFonts w:eastAsia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91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91E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1E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1E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1E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1E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1E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1E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1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1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91E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1E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1E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1E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1E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1E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1EE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1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1E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1E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91EE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91EE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91EE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1EE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1EE2"/>
    <w:rPr>
      <w:b/>
      <w:bCs/>
      <w:smallCaps/>
      <w:color w:val="0F4761" w:themeColor="accent1" w:themeShade="BF"/>
      <w:spacing w:val="5"/>
    </w:rPr>
  </w:style>
  <w:style w:type="paragraph" w:customStyle="1" w:styleId="RakstzCharCharRakstzCharCharRakstzCharCharRakstz">
    <w:name w:val=" Rakstz. Char Char Rakstz. Char Char Rakstz. Char Char Rakstz."/>
    <w:basedOn w:val="Parasts"/>
    <w:rsid w:val="00B91EE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mattekstsaratkpi">
    <w:name w:val="Body Text Indent"/>
    <w:basedOn w:val="Parasts"/>
    <w:link w:val="PamattekstsaratkpiRakstz"/>
    <w:rsid w:val="00B91EE2"/>
    <w:pPr>
      <w:ind w:firstLine="720"/>
      <w:jc w:val="both"/>
    </w:pPr>
    <w:rPr>
      <w:sz w:val="22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B91EE2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339</Characters>
  <Application>Microsoft Office Word</Application>
  <DocSecurity>0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2025-10-24T05:09:00Z</dcterms:created>
  <dcterms:modified xsi:type="dcterms:W3CDTF">2025-10-24T05:10:00Z</dcterms:modified>
</cp:coreProperties>
</file>