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94D" w:rsidRDefault="00F8194D" w:rsidP="00F8194D">
      <w:pPr>
        <w:jc w:val="right"/>
      </w:pPr>
      <w:r>
        <w:t>LĒMUMA PROJEKTS</w:t>
      </w:r>
    </w:p>
    <w:p w:rsidR="00F8194D" w:rsidRDefault="00F8194D" w:rsidP="00F8194D"/>
    <w:p w:rsidR="00F8194D" w:rsidRPr="004A1F33" w:rsidRDefault="00F8194D" w:rsidP="00F8194D">
      <w:pPr>
        <w:jc w:val="center"/>
        <w:rPr>
          <w:b/>
        </w:rPr>
      </w:pPr>
      <w:r>
        <w:rPr>
          <w:b/>
        </w:rPr>
        <w:t xml:space="preserve">Par grozījumiem Alūksnes novada </w:t>
      </w:r>
      <w:r w:rsidRPr="004A1F33">
        <w:rPr>
          <w:b/>
        </w:rPr>
        <w:t xml:space="preserve">pašvaldības domes 29.02.2024. lēmumā Nr.61 “Par projektu “Sociālo mājokļu atjaunošana”” </w:t>
      </w:r>
    </w:p>
    <w:p w:rsidR="00F8194D" w:rsidRPr="004A1F33" w:rsidRDefault="00F8194D" w:rsidP="00F8194D"/>
    <w:p w:rsidR="00F8194D" w:rsidRPr="004A1F33" w:rsidRDefault="00F8194D" w:rsidP="00F8194D">
      <w:pPr>
        <w:jc w:val="both"/>
      </w:pPr>
      <w:r w:rsidRPr="004A1F33">
        <w:tab/>
        <w:t>Ņemot vērā Ministru kabineta 2023.</w:t>
      </w:r>
      <w:r>
        <w:t> </w:t>
      </w:r>
      <w:r w:rsidRPr="004A1F33">
        <w:t>gada 19.</w:t>
      </w:r>
      <w:r>
        <w:t> </w:t>
      </w:r>
      <w:r w:rsidRPr="004A1F33">
        <w:t>septembra noteikumus Nr.</w:t>
      </w:r>
      <w:r>
        <w:t> </w:t>
      </w:r>
      <w:r w:rsidRPr="004A1F33">
        <w:t>538 “Eiropas Savienības kohēzijas politikas programmas 2021.-2027.</w:t>
      </w:r>
      <w:r>
        <w:t> </w:t>
      </w:r>
      <w:r w:rsidRPr="004A1F33">
        <w:t>gadam 4.3.1.</w:t>
      </w:r>
      <w:r>
        <w:t> </w:t>
      </w:r>
      <w:r w:rsidRPr="004A1F33">
        <w:t>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w:t>
      </w:r>
      <w:r>
        <w:t> </w:t>
      </w:r>
      <w:r w:rsidRPr="004A1F33">
        <w:t>pasākuma “Sociālo mājokļu atjaunošana vai jaunu sociālo mājokļu būvniecības” īstenošanas noteikumi”,</w:t>
      </w:r>
    </w:p>
    <w:p w:rsidR="00F8194D" w:rsidRDefault="00F8194D" w:rsidP="00F8194D">
      <w:pPr>
        <w:ind w:firstLine="720"/>
        <w:jc w:val="both"/>
      </w:pPr>
      <w:r w:rsidRPr="004A1F33">
        <w:t>pamatojoties uz Pašvaldību likuma 4.</w:t>
      </w:r>
      <w:r>
        <w:t> </w:t>
      </w:r>
      <w:r w:rsidRPr="004A1F33">
        <w:t>panta pirmās daļas 9. un 10.</w:t>
      </w:r>
      <w:r>
        <w:t> </w:t>
      </w:r>
      <w:r w:rsidRPr="004A1F33">
        <w:t>punktu, 10.</w:t>
      </w:r>
      <w:r>
        <w:t> </w:t>
      </w:r>
      <w:r w:rsidRPr="004A1F33">
        <w:t>panta pirmās daļas 19.</w:t>
      </w:r>
      <w:r>
        <w:t> </w:t>
      </w:r>
      <w:r w:rsidRPr="004A1F33">
        <w:t>punktu, likuma “Par pašvaldību budžetiem” 22. un 24.</w:t>
      </w:r>
      <w:r>
        <w:t> </w:t>
      </w:r>
      <w:r w:rsidRPr="004A1F33">
        <w:t>pantu, likuma “Par valsts budžetu 2025.</w:t>
      </w:r>
      <w:r>
        <w:t> </w:t>
      </w:r>
      <w:r w:rsidRPr="004A1F33">
        <w:t>gadam un budžeta ietvaru 2025., 2026. un 2027.</w:t>
      </w:r>
      <w:r>
        <w:t> </w:t>
      </w:r>
      <w:r w:rsidRPr="004A1F33">
        <w:t>gadam” 38.</w:t>
      </w:r>
      <w:r>
        <w:t> </w:t>
      </w:r>
      <w:r w:rsidRPr="004A1F33">
        <w:t>panta  pirmās daļas 1.</w:t>
      </w:r>
      <w:r>
        <w:t> </w:t>
      </w:r>
      <w:r w:rsidRPr="004A1F33">
        <w:t>punktu,  Alūksnes novada attīstības programmas 2022.-2027.</w:t>
      </w:r>
      <w:r>
        <w:t> </w:t>
      </w:r>
      <w:r w:rsidRPr="004A1F33">
        <w:t>gadam Investīciju plāna 2022.-2027. gadam 3.1.4.</w:t>
      </w:r>
      <w:r>
        <w:t> </w:t>
      </w:r>
      <w:r w:rsidRPr="004A1F33">
        <w:t>punktu,</w:t>
      </w:r>
    </w:p>
    <w:p w:rsidR="00F8194D" w:rsidRPr="004A1F33" w:rsidRDefault="00F8194D" w:rsidP="00F8194D">
      <w:pPr>
        <w:ind w:firstLine="720"/>
        <w:jc w:val="both"/>
      </w:pPr>
    </w:p>
    <w:p w:rsidR="00F8194D" w:rsidRPr="004A1F33" w:rsidRDefault="00F8194D" w:rsidP="00F8194D">
      <w:pPr>
        <w:ind w:firstLine="720"/>
        <w:jc w:val="both"/>
      </w:pPr>
      <w:r w:rsidRPr="004A1F33">
        <w:t>izdarīt Alūksnes novada pašvaldības domes 29.02.2024. lēmumā Nr.61 “Par projektu “Sociālo mājokļu atjaunošana””, sēdes protokols Nr.3, 44.punkts, šādus grozījumus:</w:t>
      </w:r>
    </w:p>
    <w:p w:rsidR="00F8194D" w:rsidRPr="004A1F33" w:rsidRDefault="00F8194D" w:rsidP="00F8194D">
      <w:pPr>
        <w:numPr>
          <w:ilvl w:val="0"/>
          <w:numId w:val="1"/>
        </w:numPr>
        <w:jc w:val="both"/>
      </w:pPr>
      <w:r w:rsidRPr="004A1F33">
        <w:t>Izteikt lēmuma 2.punktu šādā redakcijā:</w:t>
      </w:r>
    </w:p>
    <w:p w:rsidR="00F8194D" w:rsidRPr="004A1F33" w:rsidRDefault="00F8194D" w:rsidP="00F8194D">
      <w:pPr>
        <w:ind w:left="720"/>
        <w:jc w:val="both"/>
      </w:pPr>
      <w:r w:rsidRPr="004A1F33">
        <w:t>“2. Apstiprināt projekta kopējās indikatīvās izmaksas 997</w:t>
      </w:r>
      <w:r>
        <w:t> </w:t>
      </w:r>
      <w:r w:rsidRPr="004A1F33">
        <w:t>298</w:t>
      </w:r>
      <w:r>
        <w:t> </w:t>
      </w:r>
      <w:r w:rsidRPr="004A1F33">
        <w:t>EUR (deviņ</w:t>
      </w:r>
      <w:r>
        <w:t xml:space="preserve">i </w:t>
      </w:r>
      <w:r w:rsidRPr="004A1F33">
        <w:t xml:space="preserve">simti deviņdesmit septiņi tūkstoši divi simti deviņdesmit astoņi </w:t>
      </w:r>
      <w:proofErr w:type="spellStart"/>
      <w:r w:rsidRPr="004A1F33">
        <w:rPr>
          <w:i/>
          <w:iCs/>
        </w:rPr>
        <w:t>euro</w:t>
      </w:r>
      <w:proofErr w:type="spellEnd"/>
      <w:r w:rsidRPr="004A1F33">
        <w:t>), tajā skaitā pašvaldības līdzfinansējumu indikatīvi 385</w:t>
      </w:r>
      <w:r>
        <w:t> </w:t>
      </w:r>
      <w:r w:rsidRPr="004A1F33">
        <w:t>298</w:t>
      </w:r>
      <w:r>
        <w:t> </w:t>
      </w:r>
      <w:r w:rsidRPr="004A1F33">
        <w:t>EUR (trīs simti asto</w:t>
      </w:r>
      <w:r>
        <w:t>ņ</w:t>
      </w:r>
      <w:r w:rsidRPr="004A1F33">
        <w:t xml:space="preserve">desmit pieci tūkstoši divi simti deviņdesmit astoņi </w:t>
      </w:r>
      <w:proofErr w:type="spellStart"/>
      <w:r w:rsidRPr="004A1F33">
        <w:rPr>
          <w:i/>
          <w:iCs/>
        </w:rPr>
        <w:t>euro</w:t>
      </w:r>
      <w:proofErr w:type="spellEnd"/>
      <w:r w:rsidRPr="004A1F33">
        <w:t>).”</w:t>
      </w:r>
    </w:p>
    <w:p w:rsidR="00F8194D" w:rsidRPr="004A1F33" w:rsidRDefault="00F8194D" w:rsidP="00F8194D">
      <w:pPr>
        <w:numPr>
          <w:ilvl w:val="0"/>
          <w:numId w:val="1"/>
        </w:numPr>
        <w:jc w:val="both"/>
      </w:pPr>
      <w:r w:rsidRPr="004A1F33">
        <w:t>Izteikt lēmuma 3.punktu šādā redakcijā:</w:t>
      </w:r>
    </w:p>
    <w:p w:rsidR="00F8194D" w:rsidRPr="004A1F33" w:rsidRDefault="00F8194D" w:rsidP="00F8194D">
      <w:pPr>
        <w:ind w:left="720"/>
        <w:jc w:val="both"/>
      </w:pPr>
      <w:r w:rsidRPr="004A1F33">
        <w:t xml:space="preserve">“3. Projekta atbalsta gadījumā projekta </w:t>
      </w:r>
      <w:proofErr w:type="spellStart"/>
      <w:r w:rsidRPr="004A1F33">
        <w:t>priekšfinansēšanas</w:t>
      </w:r>
      <w:proofErr w:type="spellEnd"/>
      <w:r w:rsidRPr="004A1F33">
        <w:t xml:space="preserve"> un līdzfinansēšanas nodrošināšanai 2026.gadā ņemt aizņēmumu Valsts kasē, indikatīvi līdz 691</w:t>
      </w:r>
      <w:r>
        <w:t> </w:t>
      </w:r>
      <w:r w:rsidRPr="004A1F33">
        <w:t>298</w:t>
      </w:r>
      <w:r>
        <w:t> </w:t>
      </w:r>
      <w:r w:rsidRPr="004A1F33">
        <w:t xml:space="preserve">EUR (seši simti deviņdesmit viens tūkstotis divi simti deviņdesmit astoņi </w:t>
      </w:r>
      <w:proofErr w:type="spellStart"/>
      <w:r w:rsidRPr="004A1F33">
        <w:rPr>
          <w:i/>
          <w:iCs/>
        </w:rPr>
        <w:t>euro</w:t>
      </w:r>
      <w:proofErr w:type="spellEnd"/>
      <w:r w:rsidRPr="004A1F33">
        <w:t>).”</w:t>
      </w:r>
    </w:p>
    <w:p w:rsidR="00F8194D" w:rsidRPr="004A1F33" w:rsidRDefault="00F8194D" w:rsidP="00F8194D">
      <w:pPr>
        <w:ind w:left="360"/>
      </w:pPr>
    </w:p>
    <w:p w:rsidR="00F8194D" w:rsidRPr="004A1F33" w:rsidRDefault="00F8194D" w:rsidP="00F8194D">
      <w:pPr>
        <w:ind w:left="360"/>
      </w:pPr>
    </w:p>
    <w:p w:rsidR="00E862DE" w:rsidRDefault="00E862DE"/>
    <w:sectPr w:rsidR="00E862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multilevel"/>
    <w:tmpl w:val="DBE0B5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30"/>
        </w:tabs>
        <w:ind w:left="1530" w:hanging="810"/>
      </w:pPr>
      <w:rPr>
        <w:rFonts w:hint="default"/>
      </w:rPr>
    </w:lvl>
    <w:lvl w:ilvl="2">
      <w:start w:val="1"/>
      <w:numFmt w:val="decimal"/>
      <w:isLgl/>
      <w:lvlText w:val="%1.%2.%3."/>
      <w:lvlJc w:val="left"/>
      <w:pPr>
        <w:tabs>
          <w:tab w:val="num" w:pos="1890"/>
        </w:tabs>
        <w:ind w:left="1890" w:hanging="810"/>
      </w:pPr>
      <w:rPr>
        <w:rFonts w:hint="default"/>
      </w:rPr>
    </w:lvl>
    <w:lvl w:ilvl="3">
      <w:start w:val="1"/>
      <w:numFmt w:val="decimal"/>
      <w:isLgl/>
      <w:lvlText w:val="%1.%2.%3.%4."/>
      <w:lvlJc w:val="left"/>
      <w:pPr>
        <w:tabs>
          <w:tab w:val="num" w:pos="2250"/>
        </w:tabs>
        <w:ind w:left="2250" w:hanging="81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34255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4D"/>
    <w:rsid w:val="00147D9E"/>
    <w:rsid w:val="00241716"/>
    <w:rsid w:val="00E862DE"/>
    <w:rsid w:val="00F819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C8600-96E9-486B-A9B1-F6FBA392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194D"/>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F81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81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819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819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8194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8194D"/>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8194D"/>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8194D"/>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8194D"/>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8194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8194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8194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8194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8194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8194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8194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8194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8194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8194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819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819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8194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819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8194D"/>
    <w:rPr>
      <w:i/>
      <w:iCs/>
      <w:color w:val="404040" w:themeColor="text1" w:themeTint="BF"/>
    </w:rPr>
  </w:style>
  <w:style w:type="paragraph" w:styleId="Sarakstarindkopa">
    <w:name w:val="List Paragraph"/>
    <w:basedOn w:val="Parasts"/>
    <w:uiPriority w:val="34"/>
    <w:qFormat/>
    <w:rsid w:val="00F8194D"/>
    <w:pPr>
      <w:ind w:left="720"/>
      <w:contextualSpacing/>
    </w:pPr>
  </w:style>
  <w:style w:type="character" w:styleId="Intensvsizclums">
    <w:name w:val="Intense Emphasis"/>
    <w:basedOn w:val="Noklusjumarindkopasfonts"/>
    <w:uiPriority w:val="21"/>
    <w:qFormat/>
    <w:rsid w:val="00F8194D"/>
    <w:rPr>
      <w:i/>
      <w:iCs/>
      <w:color w:val="0F4761" w:themeColor="accent1" w:themeShade="BF"/>
    </w:rPr>
  </w:style>
  <w:style w:type="paragraph" w:styleId="Intensvscitts">
    <w:name w:val="Intense Quote"/>
    <w:basedOn w:val="Parasts"/>
    <w:next w:val="Parasts"/>
    <w:link w:val="IntensvscittsRakstz"/>
    <w:uiPriority w:val="30"/>
    <w:qFormat/>
    <w:rsid w:val="00F81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8194D"/>
    <w:rPr>
      <w:i/>
      <w:iCs/>
      <w:color w:val="0F4761" w:themeColor="accent1" w:themeShade="BF"/>
    </w:rPr>
  </w:style>
  <w:style w:type="character" w:styleId="Intensvaatsauce">
    <w:name w:val="Intense Reference"/>
    <w:basedOn w:val="Noklusjumarindkopasfonts"/>
    <w:uiPriority w:val="32"/>
    <w:qFormat/>
    <w:rsid w:val="00F8194D"/>
    <w:rPr>
      <w:b/>
      <w:bCs/>
      <w:smallCaps/>
      <w:color w:val="0F4761" w:themeColor="accent1" w:themeShade="BF"/>
      <w:spacing w:val="5"/>
    </w:rPr>
  </w:style>
  <w:style w:type="paragraph" w:customStyle="1" w:styleId="RakstzCharCharRakstzCharCharRakstzCharCharRakstz">
    <w:name w:val=" Rakstz. Char Char Rakstz. Char Char Rakstz. Char Char Rakstz."/>
    <w:basedOn w:val="Parasts"/>
    <w:rsid w:val="00F8194D"/>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1178</Words>
  <Characters>673</Characters>
  <Application>Microsoft Office Word</Application>
  <DocSecurity>0</DocSecurity>
  <Lines>5</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2025-10-12T10:24:00Z</dcterms:created>
  <dcterms:modified xsi:type="dcterms:W3CDTF">2025-10-12T10:24:00Z</dcterms:modified>
</cp:coreProperties>
</file>