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1094" w:rsidRDefault="00211094" w:rsidP="00211094">
      <w:pPr>
        <w:jc w:val="right"/>
        <w:rPr>
          <w:i/>
        </w:rPr>
      </w:pPr>
      <w:r w:rsidRPr="00ED2FC7">
        <w:rPr>
          <w:i/>
        </w:rPr>
        <w:t>LĒMUMA PROJEKTS</w:t>
      </w:r>
    </w:p>
    <w:p w:rsidR="00211094" w:rsidRPr="00AF1A2C" w:rsidRDefault="00211094" w:rsidP="00211094">
      <w:pPr>
        <w:rPr>
          <w:i/>
          <w:u w:val="single"/>
        </w:rPr>
      </w:pPr>
    </w:p>
    <w:p w:rsidR="00211094" w:rsidRPr="00AF1A2C" w:rsidRDefault="00211094" w:rsidP="00211094">
      <w:pPr>
        <w:jc w:val="center"/>
        <w:rPr>
          <w:b/>
          <w:bCs/>
        </w:rPr>
      </w:pPr>
      <w:r w:rsidRPr="00AF1A2C">
        <w:rPr>
          <w:b/>
        </w:rPr>
        <w:t>P</w:t>
      </w:r>
      <w:r>
        <w:rPr>
          <w:b/>
        </w:rPr>
        <w:t>ar grozījumiem Pašvaldības darba reglamentā</w:t>
      </w:r>
    </w:p>
    <w:p w:rsidR="00211094" w:rsidRPr="00AF1A2C" w:rsidRDefault="00211094" w:rsidP="00211094">
      <w:pPr>
        <w:spacing w:after="120"/>
        <w:jc w:val="both"/>
        <w:rPr>
          <w:b/>
        </w:rPr>
      </w:pPr>
    </w:p>
    <w:p w:rsidR="00211094" w:rsidRDefault="00211094" w:rsidP="00211094">
      <w:pPr>
        <w:widowControl w:val="0"/>
        <w:suppressAutoHyphens/>
        <w:autoSpaceDN w:val="0"/>
        <w:ind w:firstLine="426"/>
        <w:jc w:val="both"/>
        <w:textAlignment w:val="baseline"/>
        <w:rPr>
          <w:rFonts w:eastAsia="Calibri"/>
          <w:iCs/>
          <w:kern w:val="3"/>
          <w:lang w:eastAsia="zh-CN" w:bidi="hi-IN"/>
        </w:rPr>
      </w:pPr>
      <w:bookmarkStart w:id="0" w:name="_Hlk3530740"/>
      <w:r>
        <w:rPr>
          <w:rFonts w:eastAsia="Calibri"/>
          <w:iCs/>
          <w:kern w:val="3"/>
          <w:lang w:eastAsia="zh-CN" w:bidi="hi-IN"/>
        </w:rPr>
        <w:t xml:space="preserve">Pamatojoties uz Pašvaldību likuma 50. panta </w:t>
      </w:r>
      <w:bookmarkEnd w:id="0"/>
      <w:r>
        <w:rPr>
          <w:rFonts w:eastAsia="Calibri"/>
          <w:iCs/>
          <w:kern w:val="3"/>
          <w:lang w:eastAsia="zh-CN" w:bidi="hi-IN"/>
        </w:rPr>
        <w:t>otro daļu,</w:t>
      </w:r>
    </w:p>
    <w:p w:rsidR="00211094" w:rsidRDefault="00211094" w:rsidP="00211094">
      <w:pPr>
        <w:widowControl w:val="0"/>
        <w:suppressAutoHyphens/>
        <w:autoSpaceDN w:val="0"/>
        <w:ind w:firstLine="426"/>
        <w:jc w:val="both"/>
        <w:textAlignment w:val="baseline"/>
        <w:rPr>
          <w:rFonts w:eastAsia="Calibri"/>
          <w:iCs/>
          <w:kern w:val="3"/>
          <w:lang w:eastAsia="zh-CN" w:bidi="hi-IN"/>
        </w:rPr>
      </w:pPr>
    </w:p>
    <w:p w:rsidR="00211094" w:rsidRDefault="00211094" w:rsidP="00211094">
      <w:pPr>
        <w:ind w:firstLine="426"/>
        <w:jc w:val="both"/>
        <w:rPr>
          <w:rFonts w:eastAsia="Calibri"/>
          <w:szCs w:val="22"/>
          <w:lang w:eastAsia="en-US"/>
        </w:rPr>
      </w:pPr>
      <w:r w:rsidRPr="00A14C99">
        <w:rPr>
          <w:rFonts w:eastAsia="Calibri"/>
          <w:szCs w:val="22"/>
          <w:lang w:eastAsia="en-US"/>
        </w:rPr>
        <w:t xml:space="preserve">Izdarīt </w:t>
      </w:r>
      <w:r>
        <w:rPr>
          <w:rFonts w:eastAsia="Calibri"/>
          <w:szCs w:val="22"/>
          <w:lang w:eastAsia="en-US"/>
        </w:rPr>
        <w:t>P</w:t>
      </w:r>
      <w:r w:rsidRPr="00A14C99">
        <w:rPr>
          <w:rFonts w:eastAsia="Calibri"/>
          <w:szCs w:val="22"/>
          <w:lang w:eastAsia="en-US"/>
        </w:rPr>
        <w:t xml:space="preserve">ašvaldības </w:t>
      </w:r>
      <w:r>
        <w:rPr>
          <w:rFonts w:eastAsia="Calibri"/>
          <w:szCs w:val="22"/>
          <w:lang w:eastAsia="en-US"/>
        </w:rPr>
        <w:t>darba reglamentā</w:t>
      </w:r>
      <w:r w:rsidRPr="00A14C99">
        <w:rPr>
          <w:rFonts w:eastAsia="Calibri"/>
          <w:szCs w:val="22"/>
          <w:lang w:eastAsia="en-US"/>
        </w:rPr>
        <w:t xml:space="preserve"> (apstiprināts ar Alūksnes novada pašvaldības domes </w:t>
      </w:r>
      <w:r>
        <w:rPr>
          <w:rFonts w:eastAsia="Calibri"/>
          <w:szCs w:val="22"/>
          <w:lang w:eastAsia="en-US"/>
        </w:rPr>
        <w:t>30.03.2023.</w:t>
      </w:r>
      <w:r w:rsidRPr="00A14C99">
        <w:rPr>
          <w:rFonts w:eastAsia="Calibri"/>
          <w:szCs w:val="22"/>
          <w:lang w:eastAsia="en-US"/>
        </w:rPr>
        <w:t xml:space="preserve"> lēmumu Nr. </w:t>
      </w:r>
      <w:r>
        <w:rPr>
          <w:rFonts w:eastAsia="Calibri"/>
          <w:szCs w:val="22"/>
          <w:lang w:eastAsia="en-US"/>
        </w:rPr>
        <w:t>66</w:t>
      </w:r>
      <w:r w:rsidRPr="00A14C99">
        <w:rPr>
          <w:rFonts w:eastAsia="Calibri"/>
          <w:szCs w:val="22"/>
          <w:lang w:eastAsia="en-US"/>
        </w:rPr>
        <w:t>) šādus grozījumus:</w:t>
      </w:r>
    </w:p>
    <w:p w:rsidR="00211094" w:rsidRPr="005D6EDA" w:rsidRDefault="00211094" w:rsidP="00211094">
      <w:pPr>
        <w:pStyle w:val="Sarakstarindkopa"/>
        <w:numPr>
          <w:ilvl w:val="0"/>
          <w:numId w:val="1"/>
        </w:numPr>
        <w:jc w:val="both"/>
        <w:rPr>
          <w:rFonts w:eastAsia="Calibri"/>
          <w:szCs w:val="22"/>
          <w:lang w:eastAsia="en-US"/>
        </w:rPr>
      </w:pPr>
      <w:r>
        <w:rPr>
          <w:rFonts w:eastAsia="Calibri"/>
          <w:szCs w:val="22"/>
          <w:lang w:eastAsia="en-US"/>
        </w:rPr>
        <w:t>Izteikt 5.punkta pirmo teikumu šādā redakcijā: “</w:t>
      </w:r>
      <w:r w:rsidRPr="007D69A3">
        <w:rPr>
          <w:rFonts w:eastAsia="Calibri"/>
          <w:szCs w:val="22"/>
          <w:lang w:eastAsia="en-US"/>
        </w:rPr>
        <w:t>Komitejas sēdes tiek organizētas atbilstoši nepieciešamībai</w:t>
      </w:r>
      <w:r>
        <w:rPr>
          <w:rFonts w:eastAsia="Calibri"/>
          <w:szCs w:val="22"/>
          <w:lang w:eastAsia="en-US"/>
        </w:rPr>
        <w:t>.”</w:t>
      </w:r>
    </w:p>
    <w:p w:rsidR="00211094" w:rsidRDefault="00211094" w:rsidP="00211094">
      <w:pPr>
        <w:pStyle w:val="Sarakstarindkopa"/>
        <w:numPr>
          <w:ilvl w:val="0"/>
          <w:numId w:val="1"/>
        </w:numPr>
        <w:jc w:val="both"/>
        <w:rPr>
          <w:rFonts w:eastAsia="Calibri"/>
          <w:szCs w:val="22"/>
          <w:lang w:eastAsia="en-US"/>
        </w:rPr>
      </w:pPr>
      <w:r>
        <w:rPr>
          <w:rFonts w:eastAsia="Calibri"/>
          <w:szCs w:val="22"/>
          <w:lang w:eastAsia="en-US"/>
        </w:rPr>
        <w:t>Aizstāt 8.punktā vārdu “Kancelejas” ar vārdiem “Kancelejas un personāla nodaļas”.</w:t>
      </w:r>
    </w:p>
    <w:p w:rsidR="00211094" w:rsidRDefault="00211094" w:rsidP="00211094">
      <w:pPr>
        <w:pStyle w:val="Sarakstarindkopa"/>
        <w:numPr>
          <w:ilvl w:val="0"/>
          <w:numId w:val="1"/>
        </w:numPr>
        <w:jc w:val="both"/>
        <w:rPr>
          <w:rFonts w:eastAsia="Calibri"/>
          <w:szCs w:val="22"/>
          <w:lang w:eastAsia="en-US"/>
        </w:rPr>
      </w:pPr>
      <w:r>
        <w:rPr>
          <w:rFonts w:eastAsia="Calibri"/>
          <w:szCs w:val="22"/>
          <w:lang w:eastAsia="en-US"/>
        </w:rPr>
        <w:t>Izteikt 12.punkta pēdējo teikumu šādā redakcijā: “Komitejas darbā ar padomdevēja tiesībām ir tiesīgi piedalīties pašvaldības Centrālās administrācijas nodaļu vadītāji u.c. speciālisti”.</w:t>
      </w:r>
    </w:p>
    <w:p w:rsidR="00211094" w:rsidRDefault="00211094" w:rsidP="00211094">
      <w:pPr>
        <w:pStyle w:val="Sarakstarindkopa"/>
        <w:numPr>
          <w:ilvl w:val="0"/>
          <w:numId w:val="1"/>
        </w:numPr>
        <w:jc w:val="both"/>
        <w:rPr>
          <w:rFonts w:eastAsia="Calibri"/>
          <w:szCs w:val="22"/>
          <w:lang w:eastAsia="en-US"/>
        </w:rPr>
      </w:pPr>
      <w:r>
        <w:rPr>
          <w:rFonts w:eastAsia="Calibri"/>
          <w:szCs w:val="22"/>
          <w:lang w:eastAsia="en-US"/>
        </w:rPr>
        <w:t>Aizstāt 24.punktā vārdu “kancelejā” ar vārdiem “</w:t>
      </w:r>
      <w:r w:rsidRPr="009D60DB">
        <w:rPr>
          <w:rFonts w:eastAsia="Calibri"/>
          <w:szCs w:val="22"/>
          <w:lang w:eastAsia="en-US"/>
        </w:rPr>
        <w:t>Kancelejas un personāla nodaļ</w:t>
      </w:r>
      <w:r>
        <w:rPr>
          <w:rFonts w:eastAsia="Calibri"/>
          <w:szCs w:val="22"/>
          <w:lang w:eastAsia="en-US"/>
        </w:rPr>
        <w:t xml:space="preserve">ā”. </w:t>
      </w:r>
    </w:p>
    <w:p w:rsidR="00211094" w:rsidRDefault="00211094" w:rsidP="00211094">
      <w:pPr>
        <w:pStyle w:val="Sarakstarindkopa"/>
        <w:numPr>
          <w:ilvl w:val="0"/>
          <w:numId w:val="1"/>
        </w:numPr>
        <w:jc w:val="both"/>
        <w:rPr>
          <w:rFonts w:eastAsia="Calibri"/>
          <w:szCs w:val="22"/>
          <w:lang w:eastAsia="en-US"/>
        </w:rPr>
      </w:pPr>
      <w:r>
        <w:rPr>
          <w:rFonts w:eastAsia="Calibri"/>
          <w:szCs w:val="22"/>
          <w:lang w:eastAsia="en-US"/>
        </w:rPr>
        <w:t xml:space="preserve">Svītrot 28.punktā frāzes “pulksten 10.00” un “laiku un”. </w:t>
      </w:r>
    </w:p>
    <w:p w:rsidR="00211094" w:rsidRPr="002B17B4" w:rsidRDefault="00211094" w:rsidP="00211094">
      <w:pPr>
        <w:pStyle w:val="Sarakstarindkopa"/>
        <w:numPr>
          <w:ilvl w:val="0"/>
          <w:numId w:val="1"/>
        </w:numPr>
        <w:jc w:val="both"/>
        <w:rPr>
          <w:rFonts w:eastAsia="Calibri"/>
          <w:szCs w:val="22"/>
          <w:lang w:eastAsia="en-US"/>
        </w:rPr>
      </w:pPr>
      <w:r>
        <w:rPr>
          <w:rFonts w:eastAsia="Calibri"/>
          <w:szCs w:val="22"/>
          <w:lang w:eastAsia="en-US"/>
        </w:rPr>
        <w:t>Izteikt 47.punktu šādā redakcijā: “</w:t>
      </w:r>
      <w:r w:rsidRPr="007D69A3">
        <w:rPr>
          <w:rFonts w:eastAsia="Calibri"/>
          <w:szCs w:val="22"/>
          <w:lang w:eastAsia="en-US"/>
        </w:rPr>
        <w:t xml:space="preserve">Gadījumos, kad balsošana notiek ar vēlēšanu zīmi, deputātam savā vēlēšanu zīmē jāizdara atzīme attiecībā uz katru no tajā iekļautajiem viena amata kandidātiem. </w:t>
      </w:r>
      <w:r>
        <w:rPr>
          <w:rFonts w:eastAsia="Calibri"/>
          <w:szCs w:val="22"/>
          <w:lang w:eastAsia="en-US"/>
        </w:rPr>
        <w:t>Lauciņu “PAR”</w:t>
      </w:r>
      <w:r w:rsidRPr="007D69A3">
        <w:rPr>
          <w:rFonts w:eastAsia="Calibri"/>
          <w:szCs w:val="22"/>
          <w:lang w:eastAsia="en-US"/>
        </w:rPr>
        <w:t xml:space="preserve"> pretī kandidāta </w:t>
      </w:r>
      <w:r>
        <w:rPr>
          <w:rFonts w:eastAsia="Calibri"/>
          <w:szCs w:val="22"/>
          <w:lang w:eastAsia="en-US"/>
        </w:rPr>
        <w:t xml:space="preserve">vārdam, </w:t>
      </w:r>
      <w:r w:rsidRPr="007D69A3">
        <w:rPr>
          <w:rFonts w:eastAsia="Calibri"/>
          <w:szCs w:val="22"/>
          <w:lang w:eastAsia="en-US"/>
        </w:rPr>
        <w:t xml:space="preserve">uzvārdam </w:t>
      </w:r>
      <w:r>
        <w:rPr>
          <w:rFonts w:eastAsia="Calibri"/>
          <w:szCs w:val="22"/>
          <w:lang w:eastAsia="en-US"/>
        </w:rPr>
        <w:t>aizkrāso</w:t>
      </w:r>
      <w:r w:rsidRPr="007D69A3">
        <w:rPr>
          <w:rFonts w:eastAsia="Calibri"/>
          <w:szCs w:val="22"/>
          <w:lang w:eastAsia="en-US"/>
        </w:rPr>
        <w:t xml:space="preserve">, ja atbalsta kandidāta ievēlēšanu. </w:t>
      </w:r>
      <w:r>
        <w:rPr>
          <w:rFonts w:eastAsia="Calibri"/>
          <w:szCs w:val="22"/>
          <w:lang w:eastAsia="en-US"/>
        </w:rPr>
        <w:t>Lauciņu</w:t>
      </w:r>
      <w:r w:rsidRPr="007D69A3">
        <w:rPr>
          <w:rFonts w:eastAsia="Calibri"/>
          <w:szCs w:val="22"/>
          <w:lang w:eastAsia="en-US"/>
        </w:rPr>
        <w:t xml:space="preserve"> </w:t>
      </w:r>
      <w:r>
        <w:rPr>
          <w:rFonts w:eastAsia="Calibri"/>
          <w:szCs w:val="22"/>
          <w:lang w:eastAsia="en-US"/>
        </w:rPr>
        <w:t>“PRET”</w:t>
      </w:r>
      <w:r w:rsidRPr="007D69A3">
        <w:rPr>
          <w:rFonts w:eastAsia="Calibri"/>
          <w:szCs w:val="22"/>
          <w:lang w:eastAsia="en-US"/>
        </w:rPr>
        <w:t xml:space="preserve"> pretī kandidāta </w:t>
      </w:r>
      <w:r>
        <w:rPr>
          <w:rFonts w:eastAsia="Calibri"/>
          <w:szCs w:val="22"/>
          <w:lang w:eastAsia="en-US"/>
        </w:rPr>
        <w:t xml:space="preserve">vārdam, </w:t>
      </w:r>
      <w:r w:rsidRPr="007D69A3">
        <w:rPr>
          <w:rFonts w:eastAsia="Calibri"/>
          <w:szCs w:val="22"/>
          <w:lang w:eastAsia="en-US"/>
        </w:rPr>
        <w:t xml:space="preserve">uzvārdam </w:t>
      </w:r>
      <w:r>
        <w:rPr>
          <w:rFonts w:eastAsia="Calibri"/>
          <w:szCs w:val="22"/>
          <w:lang w:eastAsia="en-US"/>
        </w:rPr>
        <w:t>aizkrāso</w:t>
      </w:r>
      <w:r w:rsidRPr="007D69A3">
        <w:rPr>
          <w:rFonts w:eastAsia="Calibri"/>
          <w:szCs w:val="22"/>
          <w:lang w:eastAsia="en-US"/>
        </w:rPr>
        <w:t>, ja neatbalsta kandidāta ievēlēšanu.</w:t>
      </w:r>
      <w:r>
        <w:rPr>
          <w:rFonts w:eastAsia="Calibri"/>
          <w:szCs w:val="22"/>
          <w:lang w:eastAsia="en-US"/>
        </w:rPr>
        <w:t xml:space="preserve"> </w:t>
      </w:r>
      <w:r w:rsidRPr="002B17B4">
        <w:rPr>
          <w:rFonts w:eastAsia="Calibri"/>
          <w:szCs w:val="22"/>
          <w:lang w:eastAsia="en-US"/>
        </w:rPr>
        <w:t>Balsojums tiek uzskatīts par izdarītu, kad deputāts savu vēlēšanu zīmi ir iesniedzis sēdes vadītājam, vai sēdes vadītājs ir paziņojis, ka balsojums ir beidzies</w:t>
      </w:r>
    </w:p>
    <w:p w:rsidR="00211094" w:rsidRPr="00192EE1" w:rsidRDefault="00211094" w:rsidP="00211094">
      <w:pPr>
        <w:pStyle w:val="Sarakstarindkopa"/>
        <w:numPr>
          <w:ilvl w:val="0"/>
          <w:numId w:val="1"/>
        </w:numPr>
        <w:jc w:val="both"/>
        <w:rPr>
          <w:rFonts w:eastAsia="Calibri"/>
          <w:szCs w:val="22"/>
          <w:lang w:eastAsia="en-US"/>
        </w:rPr>
      </w:pPr>
      <w:r>
        <w:rPr>
          <w:rFonts w:eastAsia="Calibri"/>
          <w:szCs w:val="22"/>
          <w:lang w:eastAsia="en-US"/>
        </w:rPr>
        <w:t>Aizstāt 56. un 57</w:t>
      </w:r>
      <w:r w:rsidRPr="00192EE1">
        <w:rPr>
          <w:rFonts w:eastAsia="Calibri"/>
          <w:szCs w:val="22"/>
          <w:lang w:eastAsia="en-US"/>
        </w:rPr>
        <w:t>.punktā vārdu “Kanceleja” ar vārdiem “Kancelejas un personāla nodaļa”.</w:t>
      </w:r>
    </w:p>
    <w:p w:rsidR="00211094" w:rsidRDefault="00211094" w:rsidP="00211094">
      <w:pPr>
        <w:pStyle w:val="Sarakstarindkopa"/>
        <w:numPr>
          <w:ilvl w:val="0"/>
          <w:numId w:val="1"/>
        </w:numPr>
        <w:jc w:val="both"/>
        <w:rPr>
          <w:rFonts w:eastAsia="Calibri"/>
          <w:szCs w:val="22"/>
          <w:lang w:eastAsia="en-US"/>
        </w:rPr>
      </w:pPr>
      <w:r>
        <w:rPr>
          <w:rFonts w:eastAsia="Calibri"/>
          <w:szCs w:val="22"/>
          <w:lang w:eastAsia="en-US"/>
        </w:rPr>
        <w:t xml:space="preserve">Aizstāt 71.punktā vārdus “ekonomistam, grāmatvedim, kancelejas vadītājam, juristam” ar vārdiem “Finanšu nodaļas vadītājam, Grāmatvedības vadītājam, Lietvedības vadītājam, Juridiskajai nodaļai”. </w:t>
      </w:r>
    </w:p>
    <w:p w:rsidR="00211094" w:rsidRDefault="00211094" w:rsidP="00211094">
      <w:pPr>
        <w:pStyle w:val="Sarakstarindkopa"/>
        <w:numPr>
          <w:ilvl w:val="0"/>
          <w:numId w:val="1"/>
        </w:numPr>
        <w:jc w:val="both"/>
        <w:rPr>
          <w:rFonts w:eastAsia="Calibri"/>
          <w:szCs w:val="22"/>
          <w:lang w:eastAsia="en-US"/>
        </w:rPr>
      </w:pPr>
      <w:r>
        <w:rPr>
          <w:rFonts w:eastAsia="Calibri"/>
          <w:szCs w:val="22"/>
          <w:lang w:eastAsia="en-US"/>
        </w:rPr>
        <w:t xml:space="preserve">Svītrot 72.punktā vārdus “un aģentūru”. </w:t>
      </w:r>
    </w:p>
    <w:p w:rsidR="00211094" w:rsidRDefault="00211094" w:rsidP="00211094">
      <w:pPr>
        <w:pStyle w:val="Sarakstarindkopa"/>
        <w:numPr>
          <w:ilvl w:val="0"/>
          <w:numId w:val="1"/>
        </w:numPr>
        <w:jc w:val="both"/>
        <w:rPr>
          <w:rFonts w:eastAsia="Calibri"/>
          <w:szCs w:val="22"/>
          <w:lang w:eastAsia="en-US"/>
        </w:rPr>
      </w:pPr>
      <w:r>
        <w:rPr>
          <w:rFonts w:eastAsia="Calibri"/>
          <w:szCs w:val="22"/>
          <w:lang w:eastAsia="en-US"/>
        </w:rPr>
        <w:t>Izteikt 74.punktu šādā redakcijā: “</w:t>
      </w:r>
      <w:r w:rsidRPr="00D23FF4">
        <w:rPr>
          <w:rFonts w:eastAsia="Calibri"/>
          <w:szCs w:val="22"/>
          <w:lang w:eastAsia="en-US"/>
        </w:rPr>
        <w:t>74.</w:t>
      </w:r>
      <w:r>
        <w:rPr>
          <w:rFonts w:eastAsia="Calibri"/>
          <w:szCs w:val="22"/>
          <w:lang w:eastAsia="en-US"/>
        </w:rPr>
        <w:t xml:space="preserve"> </w:t>
      </w:r>
      <w:r w:rsidRPr="00D23FF4">
        <w:rPr>
          <w:rFonts w:eastAsia="Calibri"/>
          <w:szCs w:val="22"/>
          <w:lang w:eastAsia="en-US"/>
        </w:rPr>
        <w:t xml:space="preserve">Gadījumos, kad saskaņā ar likumu “Par interešu konflikta novēršanu valsts amatpersonu darbībā”, ētisku apsvērumu pēc, vai atrodoties prombūtnē domes priekšsēdētājs nevar parakstīt tikai viņa kompetencē esošus līgumus, tos paraksta domes priekšsēdētāja vietnieks </w:t>
      </w:r>
      <w:r>
        <w:rPr>
          <w:rFonts w:eastAsia="Calibri"/>
          <w:szCs w:val="22"/>
          <w:lang w:eastAsia="en-US"/>
        </w:rPr>
        <w:t>tautsaimniecības</w:t>
      </w:r>
      <w:r w:rsidRPr="00D23FF4">
        <w:rPr>
          <w:rFonts w:eastAsia="Calibri"/>
          <w:szCs w:val="22"/>
          <w:lang w:eastAsia="en-US"/>
        </w:rPr>
        <w:t xml:space="preserve"> jautājumos. Ja šādu pat apsvērumu pēc tikai viņa kompetencē nodotu līgumu nevar parakstīt izpilddirektors, to paraksta </w:t>
      </w:r>
      <w:r>
        <w:rPr>
          <w:rFonts w:eastAsia="Calibri"/>
          <w:szCs w:val="22"/>
          <w:lang w:eastAsia="en-US"/>
        </w:rPr>
        <w:t>Kancelejas un personāla nodaļas vadītājs</w:t>
      </w:r>
      <w:r w:rsidRPr="00D23FF4">
        <w:rPr>
          <w:rFonts w:eastAsia="Calibri"/>
          <w:szCs w:val="22"/>
          <w:lang w:eastAsia="en-US"/>
        </w:rPr>
        <w:t>, bet iestādes vadītāja gadījumā – pašvaldības izpilddirektors</w:t>
      </w:r>
    </w:p>
    <w:p w:rsidR="00211094" w:rsidRPr="000D355D" w:rsidRDefault="00211094" w:rsidP="00211094">
      <w:pPr>
        <w:pStyle w:val="Sarakstarindkopa"/>
        <w:numPr>
          <w:ilvl w:val="0"/>
          <w:numId w:val="1"/>
        </w:numPr>
        <w:jc w:val="both"/>
        <w:rPr>
          <w:rFonts w:eastAsia="Calibri"/>
          <w:szCs w:val="22"/>
          <w:lang w:eastAsia="en-US"/>
        </w:rPr>
      </w:pPr>
      <w:r>
        <w:rPr>
          <w:rFonts w:eastAsia="Calibri"/>
          <w:szCs w:val="22"/>
          <w:lang w:eastAsia="en-US"/>
        </w:rPr>
        <w:t>Svītrot 78., 80. un 81.punktā iekavas un vārdu “(aģentūras)”.</w:t>
      </w:r>
    </w:p>
    <w:p w:rsidR="00E862DE" w:rsidRDefault="00E862DE"/>
    <w:sectPr w:rsidR="00E862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34F36"/>
    <w:multiLevelType w:val="hybridMultilevel"/>
    <w:tmpl w:val="F9C8F55C"/>
    <w:lvl w:ilvl="0" w:tplc="8804A87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912936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094"/>
    <w:rsid w:val="00147D9E"/>
    <w:rsid w:val="00211094"/>
    <w:rsid w:val="00241716"/>
    <w:rsid w:val="00E862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BEAC7-45D1-4FAA-95D3-31A6A653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11094"/>
    <w:pPr>
      <w:spacing w:after="0" w:line="240" w:lineRule="auto"/>
    </w:pPr>
    <w:rPr>
      <w:rFonts w:eastAsia="Times New Roman" w:cs="Times New Roman"/>
      <w:kern w:val="0"/>
      <w:lang w:eastAsia="lv-LV"/>
      <w14:ligatures w14:val="none"/>
    </w:rPr>
  </w:style>
  <w:style w:type="paragraph" w:styleId="Virsraksts1">
    <w:name w:val="heading 1"/>
    <w:basedOn w:val="Parasts"/>
    <w:next w:val="Parasts"/>
    <w:link w:val="Virsraksts1Rakstz"/>
    <w:uiPriority w:val="9"/>
    <w:qFormat/>
    <w:rsid w:val="00211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11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1109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110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11094"/>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211094"/>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11094"/>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211094"/>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11094"/>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1109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1109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11094"/>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11094"/>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11094"/>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211094"/>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11094"/>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211094"/>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11094"/>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21109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1109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110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11094"/>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21109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11094"/>
    <w:rPr>
      <w:i/>
      <w:iCs/>
      <w:color w:val="404040" w:themeColor="text1" w:themeTint="BF"/>
    </w:rPr>
  </w:style>
  <w:style w:type="paragraph" w:styleId="Sarakstarindkopa">
    <w:name w:val="List Paragraph"/>
    <w:basedOn w:val="Parasts"/>
    <w:uiPriority w:val="34"/>
    <w:qFormat/>
    <w:rsid w:val="00211094"/>
    <w:pPr>
      <w:ind w:left="720"/>
      <w:contextualSpacing/>
    </w:pPr>
  </w:style>
  <w:style w:type="character" w:styleId="Intensvsizclums">
    <w:name w:val="Intense Emphasis"/>
    <w:basedOn w:val="Noklusjumarindkopasfonts"/>
    <w:uiPriority w:val="21"/>
    <w:qFormat/>
    <w:rsid w:val="00211094"/>
    <w:rPr>
      <w:i/>
      <w:iCs/>
      <w:color w:val="0F4761" w:themeColor="accent1" w:themeShade="BF"/>
    </w:rPr>
  </w:style>
  <w:style w:type="paragraph" w:styleId="Intensvscitts">
    <w:name w:val="Intense Quote"/>
    <w:basedOn w:val="Parasts"/>
    <w:next w:val="Parasts"/>
    <w:link w:val="IntensvscittsRakstz"/>
    <w:uiPriority w:val="30"/>
    <w:qFormat/>
    <w:rsid w:val="00211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11094"/>
    <w:rPr>
      <w:i/>
      <w:iCs/>
      <w:color w:val="0F4761" w:themeColor="accent1" w:themeShade="BF"/>
    </w:rPr>
  </w:style>
  <w:style w:type="character" w:styleId="Intensvaatsauce">
    <w:name w:val="Intense Reference"/>
    <w:basedOn w:val="Noklusjumarindkopasfonts"/>
    <w:uiPriority w:val="32"/>
    <w:qFormat/>
    <w:rsid w:val="002110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1424</Words>
  <Characters>813</Characters>
  <Application>Microsoft Office Word</Application>
  <DocSecurity>0</DocSecurity>
  <Lines>6</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Everita BALANDE</cp:lastModifiedBy>
  <cp:revision>1</cp:revision>
  <dcterms:created xsi:type="dcterms:W3CDTF">2025-10-12T10:47:00Z</dcterms:created>
  <dcterms:modified xsi:type="dcterms:W3CDTF">2025-10-12T10:48:00Z</dcterms:modified>
</cp:coreProperties>
</file>