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C58" w:rsidRPr="008E52E3" w:rsidRDefault="00F81C58" w:rsidP="00F81C58">
      <w:pPr>
        <w:jc w:val="right"/>
        <w:rPr>
          <w:bCs/>
          <w:i/>
        </w:rPr>
      </w:pPr>
      <w:r w:rsidRPr="008E52E3">
        <w:rPr>
          <w:bCs/>
          <w:i/>
        </w:rPr>
        <w:t>Lēmuma projekts</w:t>
      </w:r>
    </w:p>
    <w:p w:rsidR="00F81C58" w:rsidRPr="00997371" w:rsidRDefault="00F81C58" w:rsidP="00F81C58"/>
    <w:p w:rsidR="00F81C58" w:rsidRPr="00997371" w:rsidRDefault="00F81C58" w:rsidP="00F81C58">
      <w:pPr>
        <w:jc w:val="center"/>
        <w:rPr>
          <w:b/>
        </w:rPr>
      </w:pPr>
      <w:r w:rsidRPr="00997371">
        <w:rPr>
          <w:b/>
        </w:rPr>
        <w:t xml:space="preserve">Par </w:t>
      </w:r>
      <w:r>
        <w:rPr>
          <w:b/>
        </w:rPr>
        <w:t xml:space="preserve"> g</w:t>
      </w:r>
      <w:r w:rsidRPr="00997371">
        <w:rPr>
          <w:b/>
        </w:rPr>
        <w:t>rozījum</w:t>
      </w:r>
      <w:r>
        <w:rPr>
          <w:b/>
        </w:rPr>
        <w:t>iem</w:t>
      </w:r>
      <w:r w:rsidRPr="00997371">
        <w:rPr>
          <w:b/>
        </w:rPr>
        <w:t xml:space="preserve"> Alūksnes novada domes 201</w:t>
      </w:r>
      <w:r>
        <w:rPr>
          <w:b/>
        </w:rPr>
        <w:t>5</w:t>
      </w:r>
      <w:r w:rsidRPr="00997371">
        <w:rPr>
          <w:b/>
        </w:rPr>
        <w:t>.</w:t>
      </w:r>
      <w:r>
        <w:rPr>
          <w:b/>
        </w:rPr>
        <w:t> </w:t>
      </w:r>
      <w:r w:rsidRPr="00997371">
        <w:rPr>
          <w:b/>
        </w:rPr>
        <w:t xml:space="preserve">gada </w:t>
      </w:r>
      <w:r>
        <w:rPr>
          <w:b/>
        </w:rPr>
        <w:t>26. februāra</w:t>
      </w:r>
      <w:r w:rsidRPr="00997371">
        <w:rPr>
          <w:b/>
        </w:rPr>
        <w:t xml:space="preserve"> noteikumos Nr.</w:t>
      </w:r>
      <w:r>
        <w:rPr>
          <w:b/>
        </w:rPr>
        <w:t>2</w:t>
      </w:r>
      <w:r w:rsidRPr="00997371">
        <w:rPr>
          <w:b/>
        </w:rPr>
        <w:t>/201</w:t>
      </w:r>
      <w:r>
        <w:rPr>
          <w:b/>
        </w:rPr>
        <w:t>5</w:t>
      </w:r>
      <w:r w:rsidRPr="00997371">
        <w:rPr>
          <w:b/>
        </w:rPr>
        <w:t xml:space="preserve"> </w:t>
      </w:r>
      <w:r>
        <w:rPr>
          <w:b/>
        </w:rPr>
        <w:t>“Kārtība par naudas balvas, stipendijas un papildus finansējuma piešķiršanu Alūksnes novada pašvaldības izglītības iestāžu izglītojamajiem un pedagogiem”</w:t>
      </w:r>
    </w:p>
    <w:p w:rsidR="00F81C58" w:rsidRPr="00997371" w:rsidRDefault="00F81C58" w:rsidP="00F81C58">
      <w:pPr>
        <w:jc w:val="both"/>
      </w:pPr>
    </w:p>
    <w:p w:rsidR="00F81C58" w:rsidRPr="004E7F1E" w:rsidRDefault="00F81C58" w:rsidP="00F81C58">
      <w:pPr>
        <w:ind w:firstLine="720"/>
        <w:jc w:val="both"/>
      </w:pPr>
      <w:r>
        <w:t>P</w:t>
      </w:r>
      <w:r w:rsidRPr="00997371">
        <w:t>amatojo</w:t>
      </w:r>
      <w:r>
        <w:t>ties uz Valsts pārvaldes iekārtas likuma 72. panta pirmās daļas 2. punktu, Pašvaldību likuma 4. panta pirmās daļas 4. punktu un 50.panta pirmo daļu,</w:t>
      </w:r>
    </w:p>
    <w:p w:rsidR="00F81C58" w:rsidRDefault="00F81C58" w:rsidP="00F81C58">
      <w:pPr>
        <w:jc w:val="both"/>
        <w:rPr>
          <w:color w:val="000000"/>
        </w:rPr>
      </w:pPr>
    </w:p>
    <w:p w:rsidR="00F81C58" w:rsidRDefault="00F81C58" w:rsidP="00F81C58">
      <w:pPr>
        <w:ind w:firstLine="720"/>
        <w:jc w:val="both"/>
      </w:pPr>
      <w:r>
        <w:t>Veikt grozījumus</w:t>
      </w:r>
      <w:r w:rsidRPr="00AB387E">
        <w:t xml:space="preserve"> Alūksnes novada</w:t>
      </w:r>
      <w:r>
        <w:t xml:space="preserve"> pašvaldības</w:t>
      </w:r>
      <w:r w:rsidRPr="00AB387E">
        <w:t xml:space="preserve"> domes 201</w:t>
      </w:r>
      <w:r>
        <w:t>5</w:t>
      </w:r>
      <w:r w:rsidRPr="00AB387E">
        <w:t>.</w:t>
      </w:r>
      <w:r>
        <w:t> </w:t>
      </w:r>
      <w:r w:rsidRPr="00AB387E">
        <w:t xml:space="preserve">gada </w:t>
      </w:r>
      <w:r>
        <w:t>26. februāra</w:t>
      </w:r>
      <w:r w:rsidRPr="00AB387E">
        <w:t xml:space="preserve"> noteikumos Nr.</w:t>
      </w:r>
      <w:r>
        <w:t> </w:t>
      </w:r>
      <w:r w:rsidRPr="00AB387E">
        <w:t>2/201</w:t>
      </w:r>
      <w:r>
        <w:t>5</w:t>
      </w:r>
      <w:r w:rsidRPr="00AB387E">
        <w:t xml:space="preserve"> </w:t>
      </w:r>
      <w:r>
        <w:t>“</w:t>
      </w:r>
      <w:r w:rsidRPr="00636842">
        <w:t>Kārtība par naudas balvas, stipendijas un papildus finansējuma piešķiršanu Alūksnes novada pašvaldības izglītības iestāžu izglītojamajiem un pedagogiem”</w:t>
      </w:r>
      <w:r>
        <w:t xml:space="preserve">  (turpmāk – Noteikumi):</w:t>
      </w:r>
    </w:p>
    <w:p w:rsidR="00F81C58" w:rsidRPr="00B050E9" w:rsidRDefault="00F81C58" w:rsidP="00F81C58">
      <w:pPr>
        <w:pStyle w:val="Sarakstarindkop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Noteikumu nosaukumā un teksta 1., 6., 7. punktā svītrot vārdus “un pedagogiem”;</w:t>
      </w:r>
    </w:p>
    <w:p w:rsidR="00F81C58" w:rsidRPr="00FB03E3" w:rsidRDefault="00F81C58" w:rsidP="00F81C58">
      <w:pPr>
        <w:pStyle w:val="Sarakstarindkop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8. punktā skaitļus “5.-12.” aizstāt ar skaitļiem “4.-12.”;</w:t>
      </w:r>
    </w:p>
    <w:p w:rsidR="00F81C58" w:rsidRPr="00B050E9" w:rsidRDefault="00F81C58" w:rsidP="00F81C58">
      <w:pPr>
        <w:pStyle w:val="Sarakstarindkop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8. punkta ievaddaļā un 8.3.apakšpunktā vārdus “Alūksnes un Gulbenes” aizstāt ar vārdiem “Alūksnes, Gulbenes, Smiltenes un Valkas”;</w:t>
      </w:r>
    </w:p>
    <w:p w:rsidR="00F81C58" w:rsidRPr="00B050E9" w:rsidRDefault="00F81C58" w:rsidP="00F81C58">
      <w:pPr>
        <w:pStyle w:val="Sarakstarindkop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svītrot 8.3.4. apakšpunktu;</w:t>
      </w:r>
    </w:p>
    <w:p w:rsidR="00F81C58" w:rsidRPr="00C866F8" w:rsidRDefault="00F81C58" w:rsidP="00F81C58">
      <w:pPr>
        <w:pStyle w:val="Sarakstarindkopa"/>
        <w:numPr>
          <w:ilvl w:val="0"/>
          <w:numId w:val="1"/>
        </w:numPr>
        <w:jc w:val="both"/>
        <w:rPr>
          <w:rFonts w:cs="Calibri"/>
        </w:rPr>
      </w:pPr>
      <w:r>
        <w:t xml:space="preserve">9. punktā </w:t>
      </w:r>
      <w:r>
        <w:rPr>
          <w:rFonts w:cs="Calibri"/>
        </w:rPr>
        <w:t>tekstu un skaitļus “</w:t>
      </w:r>
      <w:r w:rsidRPr="00B7747E">
        <w:t xml:space="preserve">Alūksnes novada izglītības iestāžu </w:t>
      </w:r>
      <w:r w:rsidRPr="00C866F8">
        <w:rPr>
          <w:shd w:val="clear" w:color="auto" w:fill="FFFFFF" w:themeFill="background1"/>
        </w:rPr>
        <w:t>5.-12. klašu</w:t>
      </w:r>
      <w:r w:rsidRPr="00B7747E">
        <w:t xml:space="preserve"> izglītojamie</w:t>
      </w:r>
      <w:r>
        <w:t>” aizstāt ar tekstu un skaitļiem “Alūksnes Bērnu un jauniešu centra audzēkņi</w:t>
      </w:r>
      <w:r w:rsidRPr="00B7747E">
        <w:t>,</w:t>
      </w:r>
      <w:r>
        <w:t xml:space="preserve"> kuri ir 4.-12.klašu izglītojamie vispārizglītojošajās skolās”;</w:t>
      </w:r>
    </w:p>
    <w:p w:rsidR="00F81C58" w:rsidRPr="00C866F8" w:rsidRDefault="00F81C58" w:rsidP="00F81C58">
      <w:pPr>
        <w:pStyle w:val="Sarakstarindkopa"/>
        <w:numPr>
          <w:ilvl w:val="0"/>
          <w:numId w:val="1"/>
        </w:numPr>
        <w:jc w:val="both"/>
        <w:rPr>
          <w:rFonts w:cs="Calibri"/>
        </w:rPr>
      </w:pPr>
      <w:r w:rsidRPr="00C866F8">
        <w:rPr>
          <w:rFonts w:cs="Calibri"/>
        </w:rPr>
        <w:t>10.punktu izteikt jaunā redakcijā:</w:t>
      </w:r>
    </w:p>
    <w:p w:rsidR="00F81C58" w:rsidRDefault="00F81C58" w:rsidP="00F81C58">
      <w:pPr>
        <w:ind w:left="495"/>
        <w:jc w:val="both"/>
        <w:rPr>
          <w:rFonts w:eastAsia="Calibri"/>
        </w:rPr>
      </w:pPr>
      <w:r>
        <w:rPr>
          <w:rFonts w:cs="Calibri"/>
        </w:rPr>
        <w:t xml:space="preserve"> “10. </w:t>
      </w:r>
      <w:r w:rsidRPr="00B7747E">
        <w:rPr>
          <w:rFonts w:eastAsia="Calibri"/>
        </w:rPr>
        <w:t>Uz naudas balvu par individuālajiem sasniegumiem vai papildu finansējumu par komandu sasni</w:t>
      </w:r>
      <w:r>
        <w:rPr>
          <w:rFonts w:eastAsia="Calibri"/>
        </w:rPr>
        <w:t>egumiem var pretendēt Alūksnes Sporta skolas</w:t>
      </w:r>
      <w:r w:rsidRPr="00B7747E">
        <w:rPr>
          <w:rFonts w:eastAsia="Calibri"/>
        </w:rPr>
        <w:t xml:space="preserve"> </w:t>
      </w:r>
      <w:r>
        <w:rPr>
          <w:rFonts w:eastAsia="Calibri"/>
        </w:rPr>
        <w:t>audzēkņi</w:t>
      </w:r>
      <w:r w:rsidRPr="00B7747E">
        <w:rPr>
          <w:rFonts w:eastAsia="Calibri"/>
        </w:rPr>
        <w:t>,</w:t>
      </w:r>
      <w:r>
        <w:rPr>
          <w:rFonts w:eastAsia="Calibri"/>
        </w:rPr>
        <w:t xml:space="preserve"> kuri ir 4.-12. klašu izglītojamie vispārizglītojošajās skolās un,</w:t>
      </w:r>
      <w:r w:rsidRPr="00B7747E">
        <w:rPr>
          <w:rFonts w:eastAsia="Calibri"/>
        </w:rPr>
        <w:t xml:space="preserve"> kuri ieguvuši godalgotas vietas Latvijas un Starptautiska mēroga oficiālajās sacensībās (olimpiāde, olimpiskais festivāls, čempionāts, kauss vai meistarsacīkstes). Sacensībās, kurās noteiktas kārtas/posmi, uz naudas balvu var pretendēt par vienu augstāko sasniegumu kārtā/posmā. Naudas balvas (pirms nodokļu nomaksas) vai papildus finansējuma apmērs</w:t>
      </w:r>
      <w:r>
        <w:rPr>
          <w:rFonts w:eastAsia="Calibri"/>
        </w:rPr>
        <w:t>”;</w:t>
      </w:r>
    </w:p>
    <w:p w:rsidR="00F81C58" w:rsidRDefault="00F81C58" w:rsidP="00F81C58">
      <w:pPr>
        <w:pStyle w:val="Sarakstarindkop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11.1.4. apakšpunktu izteikt jaunā redakcijā:</w:t>
      </w:r>
    </w:p>
    <w:p w:rsidR="00F81C58" w:rsidRDefault="00F81C58" w:rsidP="00F81C58">
      <w:pPr>
        <w:pStyle w:val="Sarakstarindkopa"/>
        <w:jc w:val="both"/>
        <w:rPr>
          <w:rFonts w:cs="Calibri"/>
        </w:rPr>
      </w:pPr>
      <w:r>
        <w:rPr>
          <w:rFonts w:cs="Calibri"/>
        </w:rPr>
        <w:t xml:space="preserve"> “11.1.4. ieguvis godalgotas vietas valsts konkursos mūzikā un mākslā”;</w:t>
      </w:r>
    </w:p>
    <w:p w:rsidR="00F81C58" w:rsidRPr="00A60A4F" w:rsidRDefault="00F81C58" w:rsidP="00F81C58">
      <w:pPr>
        <w:pStyle w:val="Sarakstarindkop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svītrot 11.1.5. apakšpunktu;</w:t>
      </w:r>
    </w:p>
    <w:p w:rsidR="00F81C58" w:rsidRPr="00A60A4F" w:rsidRDefault="00F81C58" w:rsidP="00F81C58">
      <w:pPr>
        <w:pStyle w:val="Sarakstarindkopa"/>
        <w:numPr>
          <w:ilvl w:val="0"/>
          <w:numId w:val="1"/>
        </w:numPr>
        <w:jc w:val="both"/>
        <w:rPr>
          <w:rFonts w:cs="Calibri"/>
        </w:rPr>
      </w:pPr>
      <w:r w:rsidRPr="00A60A4F">
        <w:rPr>
          <w:rFonts w:cs="Calibri"/>
        </w:rPr>
        <w:t>1</w:t>
      </w:r>
      <w:r>
        <w:rPr>
          <w:rFonts w:cs="Calibri"/>
        </w:rPr>
        <w:t>1.2. apakšpunktā</w:t>
      </w:r>
      <w:r w:rsidRPr="00A60A4F">
        <w:rPr>
          <w:rFonts w:cs="Calibri"/>
        </w:rPr>
        <w:t xml:space="preserve"> </w:t>
      </w:r>
      <w:r>
        <w:rPr>
          <w:rFonts w:cs="Calibri"/>
        </w:rPr>
        <w:t>svītrot vārdus “vai kandidāts”;</w:t>
      </w:r>
    </w:p>
    <w:p w:rsidR="00F81C58" w:rsidRDefault="00F81C58" w:rsidP="00F81C58">
      <w:pPr>
        <w:pStyle w:val="Sarakstarindkopa"/>
        <w:numPr>
          <w:ilvl w:val="0"/>
          <w:numId w:val="1"/>
        </w:numPr>
        <w:jc w:val="both"/>
        <w:rPr>
          <w:rFonts w:cs="Calibri"/>
        </w:rPr>
      </w:pPr>
      <w:r>
        <w:t xml:space="preserve">15. punktā </w:t>
      </w:r>
      <w:r>
        <w:rPr>
          <w:rFonts w:cs="Calibri"/>
        </w:rPr>
        <w:t>skaitļus un vārdus “15. maijam” aizstāt ar skaitļiem un vārdiem “30. aprīlim”;</w:t>
      </w:r>
    </w:p>
    <w:p w:rsidR="00F81C58" w:rsidRDefault="00F81C58" w:rsidP="00F81C58">
      <w:pPr>
        <w:pStyle w:val="Sarakstarindkop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svītrot  piekto nodaļu;</w:t>
      </w:r>
    </w:p>
    <w:p w:rsidR="00F81C58" w:rsidRDefault="00F81C58" w:rsidP="00F81C58">
      <w:pPr>
        <w:pStyle w:val="Sarakstarindkopa"/>
        <w:numPr>
          <w:ilvl w:val="0"/>
          <w:numId w:val="1"/>
        </w:numPr>
        <w:jc w:val="both"/>
        <w:rPr>
          <w:rFonts w:cs="Calibri"/>
        </w:rPr>
      </w:pPr>
      <w:r>
        <w:rPr>
          <w:rFonts w:cs="Calibri"/>
        </w:rPr>
        <w:t>lēmumu piemērot no 2025. gada 1. novembra.</w:t>
      </w:r>
    </w:p>
    <w:p w:rsidR="00F81C58" w:rsidRDefault="00F81C58" w:rsidP="00F81C58">
      <w:pPr>
        <w:jc w:val="both"/>
        <w:rPr>
          <w:rFonts w:cs="Calibri"/>
        </w:rPr>
      </w:pPr>
    </w:p>
    <w:p w:rsidR="00E862DE" w:rsidRDefault="00E862DE"/>
    <w:sectPr w:rsidR="00E862DE" w:rsidSect="00F81C5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82490"/>
    <w:multiLevelType w:val="multilevel"/>
    <w:tmpl w:val="28522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06950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58"/>
    <w:rsid w:val="00147D9E"/>
    <w:rsid w:val="00A8306E"/>
    <w:rsid w:val="00E862DE"/>
    <w:rsid w:val="00F8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CED61-DF1B-4759-ADD2-054A93CC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1C58"/>
    <w:pPr>
      <w:spacing w:after="0" w:line="240" w:lineRule="auto"/>
    </w:pPr>
    <w:rPr>
      <w:rFonts w:eastAsia="Times New Roman" w:cs="Times New Roman"/>
      <w:kern w:val="0"/>
      <w:lang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81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81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81C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81C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81C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81C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81C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81C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81C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81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81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81C5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81C5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81C5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81C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81C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81C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81C5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81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81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81C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81C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81C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81C5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99"/>
    <w:qFormat/>
    <w:rsid w:val="00F81C5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81C58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81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81C58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81C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1386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2025-10-24T05:35:00Z</dcterms:created>
  <dcterms:modified xsi:type="dcterms:W3CDTF">2025-10-24T05:36:00Z</dcterms:modified>
</cp:coreProperties>
</file>