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95EC" w14:textId="77777777" w:rsidR="00EC2ABA" w:rsidRPr="001219D0" w:rsidRDefault="00EC2ABA" w:rsidP="00EC2ABA">
      <w:pPr>
        <w:jc w:val="right"/>
        <w:rPr>
          <w:i/>
          <w:iCs/>
        </w:rPr>
      </w:pPr>
      <w:r w:rsidRPr="001219D0">
        <w:rPr>
          <w:i/>
          <w:iCs/>
        </w:rPr>
        <w:t>Lēmuma projekts</w:t>
      </w:r>
    </w:p>
    <w:p w14:paraId="148F4FE2" w14:textId="77777777" w:rsidR="00EC2ABA" w:rsidRDefault="00EC2ABA" w:rsidP="00EC2ABA">
      <w:pPr>
        <w:jc w:val="center"/>
      </w:pPr>
    </w:p>
    <w:p w14:paraId="58F86013" w14:textId="77777777" w:rsidR="00EC2ABA" w:rsidRDefault="00EC2ABA" w:rsidP="00EC2ABA">
      <w:pPr>
        <w:jc w:val="center"/>
        <w:rPr>
          <w:b/>
          <w:bCs/>
        </w:rPr>
      </w:pPr>
      <w:r w:rsidRPr="00394057">
        <w:rPr>
          <w:b/>
          <w:bCs/>
        </w:rPr>
        <w:t>Par grozījum</w:t>
      </w:r>
      <w:r>
        <w:rPr>
          <w:b/>
          <w:bCs/>
        </w:rPr>
        <w:t>u</w:t>
      </w:r>
      <w:r w:rsidRPr="00394057">
        <w:rPr>
          <w:b/>
          <w:bCs/>
        </w:rPr>
        <w:t xml:space="preserve"> Alūksnes novada pašvaldības </w:t>
      </w:r>
      <w:r>
        <w:rPr>
          <w:b/>
          <w:bCs/>
        </w:rPr>
        <w:t xml:space="preserve">domes 2023. gada 30. marta </w:t>
      </w:r>
      <w:r w:rsidRPr="00394057">
        <w:rPr>
          <w:b/>
          <w:bCs/>
        </w:rPr>
        <w:t>noteikumos Nr.</w:t>
      </w:r>
      <w:r>
        <w:rPr>
          <w:b/>
          <w:bCs/>
        </w:rPr>
        <w:t> 1</w:t>
      </w:r>
      <w:r w:rsidRPr="00394057">
        <w:rPr>
          <w:b/>
          <w:bCs/>
        </w:rPr>
        <w:t>/20</w:t>
      </w:r>
      <w:r>
        <w:rPr>
          <w:b/>
          <w:bCs/>
        </w:rPr>
        <w:t>23</w:t>
      </w:r>
      <w:r w:rsidRPr="00394057">
        <w:rPr>
          <w:b/>
          <w:bCs/>
        </w:rPr>
        <w:t xml:space="preserve"> </w:t>
      </w:r>
      <w:r>
        <w:rPr>
          <w:b/>
          <w:bCs/>
        </w:rPr>
        <w:t>“</w:t>
      </w:r>
      <w:r w:rsidRPr="00394057">
        <w:rPr>
          <w:b/>
          <w:bCs/>
        </w:rPr>
        <w:t>Kārtīb</w:t>
      </w:r>
      <w:r>
        <w:rPr>
          <w:b/>
          <w:bCs/>
        </w:rPr>
        <w:t>a</w:t>
      </w:r>
      <w:r w:rsidRPr="00394057">
        <w:rPr>
          <w:b/>
          <w:bCs/>
        </w:rPr>
        <w:t>, kādā sadala Alūksnes novada pašvaldības budžeta līdzekļus”</w:t>
      </w:r>
    </w:p>
    <w:p w14:paraId="4B8AA3F9" w14:textId="77777777" w:rsidR="00EC2ABA" w:rsidRDefault="00EC2ABA" w:rsidP="00EC2ABA">
      <w:pPr>
        <w:jc w:val="center"/>
        <w:rPr>
          <w:b/>
          <w:bCs/>
        </w:rPr>
      </w:pPr>
    </w:p>
    <w:p w14:paraId="20C176F4" w14:textId="77777777" w:rsidR="00EC2ABA" w:rsidRPr="00EF7CA1" w:rsidRDefault="00EC2ABA" w:rsidP="00EC2ABA">
      <w:pPr>
        <w:ind w:firstLine="720"/>
        <w:jc w:val="both"/>
        <w:rPr>
          <w:b/>
          <w:bCs/>
        </w:rPr>
      </w:pPr>
      <w:r w:rsidRPr="00137BB4">
        <w:rPr>
          <w:bCs/>
        </w:rPr>
        <w:t>P</w:t>
      </w:r>
      <w:r w:rsidRPr="00137BB4">
        <w:t>a</w:t>
      </w:r>
      <w:r>
        <w:t>matojoties uz Valsts pārvaldes iekārtas likuma 72. panta pirmās daļas 2. punktu, Pašvaldību likuma 50. panta pirmo daļu</w:t>
      </w:r>
      <w:r w:rsidRPr="00EF7CA1">
        <w:t>, Likuma par budžetu un finanšu vadību 4</w:t>
      </w:r>
      <w:r>
        <w:t>1</w:t>
      </w:r>
      <w:r w:rsidRPr="00EF7CA1">
        <w:t>.</w:t>
      </w:r>
      <w:r>
        <w:t> </w:t>
      </w:r>
      <w:r w:rsidRPr="00EF7CA1">
        <w:t>panta pirmo daļu un likum</w:t>
      </w:r>
      <w:r>
        <w:t>a</w:t>
      </w:r>
      <w:r w:rsidRPr="00EF7CA1">
        <w:t xml:space="preserve"> “Par pašvaldību budžetiem”</w:t>
      </w:r>
      <w:r>
        <w:t xml:space="preserve"> 7. pantu,</w:t>
      </w:r>
    </w:p>
    <w:p w14:paraId="38FD2CE8" w14:textId="77777777" w:rsidR="00EC2ABA" w:rsidRDefault="00EC2ABA" w:rsidP="00EC2ABA"/>
    <w:p w14:paraId="63B097F2" w14:textId="77777777" w:rsidR="00EC2ABA" w:rsidRDefault="00EC2ABA" w:rsidP="00EC2ABA">
      <w:pPr>
        <w:pStyle w:val="Sarakstarindkopa"/>
        <w:numPr>
          <w:ilvl w:val="0"/>
          <w:numId w:val="1"/>
        </w:numPr>
        <w:jc w:val="both"/>
      </w:pPr>
      <w:r>
        <w:t>Papildināt Alūksnes novada pašvaldības domes 2023. gada 30. marta noteikumus Nr. 1/2023 “Kārtība, kādā sadala Alūksnes novada pašvaldības budžeta līdzekļus” ar 20.1.</w:t>
      </w:r>
      <w:r w:rsidRPr="001219D0">
        <w:rPr>
          <w:vertAlign w:val="superscript"/>
        </w:rPr>
        <w:t xml:space="preserve">1 </w:t>
      </w:r>
      <w:r>
        <w:t>punktu šādā redakcijā:</w:t>
      </w:r>
    </w:p>
    <w:p w14:paraId="08C20CB0" w14:textId="77777777" w:rsidR="00EC2ABA" w:rsidRPr="001219D0" w:rsidRDefault="00EC2ABA" w:rsidP="00EC2ABA">
      <w:pPr>
        <w:pStyle w:val="Sarakstarindkopa"/>
        <w:numPr>
          <w:ilvl w:val="0"/>
          <w:numId w:val="1"/>
        </w:numPr>
        <w:jc w:val="both"/>
        <w:rPr>
          <w:bCs/>
          <w:color w:val="000000" w:themeColor="text1"/>
          <w:shd w:val="clear" w:color="auto" w:fill="FFFFFF"/>
        </w:rPr>
      </w:pPr>
      <w:r>
        <w:t>“</w:t>
      </w:r>
      <w:r w:rsidRPr="00257E39">
        <w:t>20.</w:t>
      </w:r>
      <w:r>
        <w:t>1</w:t>
      </w:r>
      <w:r w:rsidRPr="00257E39">
        <w:t>.</w:t>
      </w:r>
      <w:r w:rsidRPr="001219D0">
        <w:rPr>
          <w:vertAlign w:val="superscript"/>
        </w:rPr>
        <w:t>1</w:t>
      </w:r>
      <w:r>
        <w:rPr>
          <w:vertAlign w:val="superscript"/>
        </w:rPr>
        <w:t> </w:t>
      </w:r>
      <w:r w:rsidRPr="001219D0">
        <w:rPr>
          <w:bCs/>
          <w:color w:val="000000" w:themeColor="text1"/>
          <w:shd w:val="clear" w:color="auto" w:fill="FFFFFF"/>
        </w:rPr>
        <w:t>Noteikumu 4.2.4.</w:t>
      </w:r>
      <w:r>
        <w:rPr>
          <w:bCs/>
          <w:color w:val="000000" w:themeColor="text1"/>
          <w:shd w:val="clear" w:color="auto" w:fill="FFFFFF"/>
        </w:rPr>
        <w:t> </w:t>
      </w:r>
      <w:r w:rsidRPr="001219D0">
        <w:rPr>
          <w:bCs/>
          <w:color w:val="000000" w:themeColor="text1"/>
          <w:shd w:val="clear" w:color="auto" w:fill="FFFFFF"/>
        </w:rPr>
        <w:t>punktu piemērot, ņemot vērā likuma “Par valsts budžetu 2025.gadam un budžeta ietvaru 2025., 2026, un 2027.gadam” 19.</w:t>
      </w:r>
      <w:r>
        <w:rPr>
          <w:bCs/>
          <w:color w:val="000000" w:themeColor="text1"/>
          <w:shd w:val="clear" w:color="auto" w:fill="FFFFFF"/>
        </w:rPr>
        <w:t> </w:t>
      </w:r>
      <w:r w:rsidRPr="001219D0">
        <w:rPr>
          <w:bCs/>
          <w:color w:val="000000" w:themeColor="text1"/>
          <w:shd w:val="clear" w:color="auto" w:fill="FFFFFF"/>
        </w:rPr>
        <w:t>pantā noteikto minimālo līdzdalības budžeta apmēru.”</w:t>
      </w:r>
    </w:p>
    <w:p w14:paraId="176D7363" w14:textId="77777777" w:rsidR="00EC2ABA" w:rsidRPr="00C43838" w:rsidRDefault="00EC2ABA" w:rsidP="00EC2ABA">
      <w:pPr>
        <w:ind w:left="709" w:hanging="709"/>
        <w:contextualSpacing/>
        <w:jc w:val="both"/>
        <w:rPr>
          <w:bCs/>
          <w:color w:val="000000" w:themeColor="text1"/>
        </w:rPr>
      </w:pPr>
    </w:p>
    <w:p w14:paraId="5CF06053" w14:textId="77777777" w:rsidR="00EC2ABA" w:rsidRDefault="00EC2ABA" w:rsidP="00EC2ABA">
      <w:pPr>
        <w:pStyle w:val="Sarakstarindkopa"/>
        <w:numPr>
          <w:ilvl w:val="0"/>
          <w:numId w:val="1"/>
        </w:numPr>
        <w:jc w:val="both"/>
      </w:pPr>
      <w:r>
        <w:t>Alūksnes novada pašvaldības Centrālās administrācijas Finanšu nodaļai piemērot iepriekšminētos grozījumus, izstrādājot Alūksnes novada pašvaldības budžeta 2025. gadam projektu.</w:t>
      </w:r>
    </w:p>
    <w:p w14:paraId="0CAC354F" w14:textId="77777777" w:rsidR="00EC2ABA" w:rsidRPr="00923C1C" w:rsidRDefault="00EC2ABA" w:rsidP="00EC2ABA">
      <w:pPr>
        <w:ind w:left="851" w:hanging="709"/>
        <w:jc w:val="both"/>
        <w:rPr>
          <w:shd w:val="clear" w:color="auto" w:fill="FFFFFF"/>
        </w:rPr>
      </w:pPr>
    </w:p>
    <w:p w14:paraId="4585D36B" w14:textId="77777777" w:rsidR="00EC2ABA" w:rsidRDefault="00EC2ABA" w:rsidP="00EC2ABA">
      <w:pPr>
        <w:pStyle w:val="Sarakstarindkopa"/>
        <w:numPr>
          <w:ilvl w:val="0"/>
          <w:numId w:val="1"/>
        </w:numPr>
        <w:tabs>
          <w:tab w:val="num" w:pos="720"/>
          <w:tab w:val="num" w:pos="1800"/>
        </w:tabs>
        <w:jc w:val="both"/>
      </w:pPr>
      <w:r>
        <w:t>Lēmums stājās spēkā ar tā pieņemšanu.</w:t>
      </w:r>
    </w:p>
    <w:p w14:paraId="06B714DA" w14:textId="77777777" w:rsidR="004900CC" w:rsidRDefault="004900CC"/>
    <w:sectPr w:rsidR="004900C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0F8C"/>
    <w:multiLevelType w:val="hybridMultilevel"/>
    <w:tmpl w:val="1C124A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A"/>
    <w:rsid w:val="004900CC"/>
    <w:rsid w:val="004F7DD7"/>
    <w:rsid w:val="00E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C5B57"/>
  <w15:chartTrackingRefBased/>
  <w15:docId w15:val="{17D34EA9-33CE-4C94-963C-B2068DDF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AB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C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2025-01-09T06:53:00Z</dcterms:created>
  <dcterms:modified xsi:type="dcterms:W3CDTF">2025-01-09T06:53:00Z</dcterms:modified>
</cp:coreProperties>
</file>