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13AC" w:rsidRPr="00CE13AC" w:rsidRDefault="00CE13AC" w:rsidP="00CE13AC">
      <w:pPr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E13AC">
        <w:rPr>
          <w:rFonts w:ascii="Times New Roman" w:eastAsia="Calibri" w:hAnsi="Times New Roman" w:cs="Times New Roman"/>
          <w:i/>
          <w:sz w:val="24"/>
          <w:szCs w:val="24"/>
        </w:rPr>
        <w:t>Lēmuma projekts</w:t>
      </w:r>
    </w:p>
    <w:p w:rsidR="00CE13AC" w:rsidRPr="00CE13AC" w:rsidRDefault="00CE13AC" w:rsidP="00CE13AC">
      <w:pPr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CE13AC" w:rsidRPr="00CE13AC" w:rsidRDefault="00CE13AC" w:rsidP="00CE13A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13AC">
        <w:rPr>
          <w:rFonts w:ascii="Times New Roman" w:eastAsia="Calibri" w:hAnsi="Times New Roman" w:cs="Times New Roman"/>
          <w:b/>
          <w:sz w:val="24"/>
          <w:szCs w:val="24"/>
        </w:rPr>
        <w:t>Par saistošo noteikumu Nr. __/2025 “Grozījumi Alūksnes novada pašvaldības domes 2023. gada 30. marta saistošajos noteikumos Nr. 5/2023 “Par reklāmas izvietošanu Alūksnes novadā”” izdošanu</w:t>
      </w:r>
    </w:p>
    <w:p w:rsidR="00CE13AC" w:rsidRPr="00CE13AC" w:rsidRDefault="00CE13AC" w:rsidP="00CE13AC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CE13AC" w:rsidRPr="00CE13AC" w:rsidRDefault="00CE13AC" w:rsidP="00CE13AC">
      <w:pPr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E13AC">
        <w:rPr>
          <w:rFonts w:ascii="Times New Roman" w:eastAsia="Calibri" w:hAnsi="Times New Roman" w:cs="Times New Roman"/>
          <w:color w:val="000000"/>
          <w:sz w:val="24"/>
          <w:szCs w:val="24"/>
        </w:rPr>
        <w:t>Pamatojoties uz Pašvaldību likuma 45. panta otrās daļas 4. punktu, Reklāmas likuma 7. panta trešo daļu, Priekšvēlēšanu aģitācijas likuma 22.</w:t>
      </w:r>
      <w:r w:rsidRPr="00CE13A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1</w:t>
      </w:r>
      <w:r w:rsidRPr="00CE13AC">
        <w:rPr>
          <w:rFonts w:ascii="Times New Roman" w:eastAsia="Calibri" w:hAnsi="Times New Roman" w:cs="Times New Roman"/>
          <w:color w:val="000000"/>
          <w:sz w:val="24"/>
          <w:szCs w:val="24"/>
        </w:rPr>
        <w:t> pantu, Ministru kabineta 2012. gada 30. oktobra noteikumu Nr. 732 “Kārtība, kādā saņemama atļauja reklāmas izvietošanai publiskās vietās vai vietās, kas vērstas pret publisku vietu” 28. un 45. punktu,</w:t>
      </w:r>
    </w:p>
    <w:p w:rsidR="00CE13AC" w:rsidRPr="00CE13AC" w:rsidRDefault="00CE13AC" w:rsidP="00CE13AC">
      <w:pPr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E13AC" w:rsidRPr="00CE13AC" w:rsidRDefault="00CE13AC" w:rsidP="00CE13AC">
      <w:pPr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13AC">
        <w:rPr>
          <w:rFonts w:ascii="Times New Roman" w:eastAsia="Calibri" w:hAnsi="Times New Roman" w:cs="Times New Roman"/>
          <w:sz w:val="24"/>
          <w:szCs w:val="24"/>
        </w:rPr>
        <w:t>izdot saistošos noteikumus Nr. __/2025 “Grozījumi Alūksnes novada pašvaldības domes 2023. gada 30. marta saistošajos noteikumos Nr. 5/2023 “Par reklāmas izvietošanu Alūksnes novadā””.</w:t>
      </w:r>
    </w:p>
    <w:p w:rsidR="00CE13AC" w:rsidRPr="00B46CB4" w:rsidRDefault="00CE13AC" w:rsidP="00B46CB4">
      <w:pPr>
        <w:rPr>
          <w:rFonts w:ascii="Calibri" w:eastAsia="Calibri" w:hAnsi="Calibri" w:cs="Times New Roman"/>
        </w:rPr>
      </w:pPr>
      <w:r w:rsidRPr="00CE13AC">
        <w:rPr>
          <w:rFonts w:ascii="Calibri" w:eastAsia="Calibri" w:hAnsi="Calibri" w:cs="Times New Roman"/>
        </w:rPr>
        <w:br w:type="page"/>
      </w:r>
    </w:p>
    <w:p w:rsidR="003473D1" w:rsidRDefault="003473D1" w:rsidP="003473D1">
      <w:pPr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12C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Saistošo noteikumu projekts</w:t>
      </w:r>
    </w:p>
    <w:p w:rsidR="003473D1" w:rsidRPr="00112C17" w:rsidRDefault="003473D1" w:rsidP="003473D1">
      <w:pPr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3473D1" w:rsidRPr="00D47467" w:rsidRDefault="003473D1" w:rsidP="003473D1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474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Nr.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_/2025</w:t>
      </w:r>
    </w:p>
    <w:p w:rsidR="003473D1" w:rsidRPr="00D47467" w:rsidRDefault="003473D1" w:rsidP="003473D1">
      <w:pPr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lv-LV"/>
        </w:rPr>
      </w:pPr>
      <w:r w:rsidRPr="00D47467">
        <w:rPr>
          <w:rFonts w:ascii="Times New Roman" w:eastAsia="Times New Roman" w:hAnsi="Times New Roman" w:cs="Times New Roman"/>
          <w:sz w:val="24"/>
          <w:szCs w:val="24"/>
        </w:rPr>
        <w:t>(protokols Nr.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D474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D4746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47467">
        <w:rPr>
          <w:rFonts w:ascii="Times New Roman" w:eastAsia="Times New Roman" w:hAnsi="Times New Roman" w:cs="Times New Roman"/>
          <w:sz w:val="24"/>
          <w:szCs w:val="24"/>
        </w:rPr>
        <w:t>punkts</w:t>
      </w:r>
      <w:r w:rsidRPr="00D47467">
        <w:rPr>
          <w:rFonts w:ascii="Times New Roman" w:eastAsia="Times New Roman" w:hAnsi="Times New Roman" w:cs="Times New Roman"/>
          <w:b/>
          <w:sz w:val="20"/>
          <w:szCs w:val="20"/>
          <w:lang w:eastAsia="lv-LV"/>
        </w:rPr>
        <w:t>)</w:t>
      </w:r>
    </w:p>
    <w:p w:rsidR="003473D1" w:rsidRPr="00E30D4E" w:rsidRDefault="003473D1" w:rsidP="003473D1">
      <w:pPr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lv-LV"/>
        </w:rPr>
      </w:pPr>
    </w:p>
    <w:p w:rsidR="003473D1" w:rsidRPr="00D47467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D4746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Grozījumi Alūksnes novada pašvaldības domes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2023. gada 30. marta saistošajos noteikumos Nr. 5</w:t>
      </w:r>
      <w:r w:rsidRPr="00882375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/2023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Pr="00882375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“Par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reklāmas izvietošanu Alūksnes novadā</w:t>
      </w:r>
      <w:r w:rsidRPr="00D4746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”</w:t>
      </w:r>
    </w:p>
    <w:p w:rsidR="003473D1" w:rsidRPr="00E30D4E" w:rsidRDefault="003473D1" w:rsidP="003473D1">
      <w:pPr>
        <w:tabs>
          <w:tab w:val="left" w:pos="142"/>
        </w:tabs>
        <w:ind w:left="-142"/>
        <w:rPr>
          <w:rFonts w:ascii="Times New Roman" w:eastAsia="Times New Roman" w:hAnsi="Times New Roman" w:cs="Times New Roman"/>
          <w:color w:val="000000"/>
          <w:sz w:val="16"/>
          <w:szCs w:val="16"/>
          <w:lang w:eastAsia="lv-LV"/>
        </w:rPr>
      </w:pPr>
      <w:r w:rsidRPr="00D47467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 </w:t>
      </w:r>
    </w:p>
    <w:p w:rsidR="003473D1" w:rsidRPr="00376C93" w:rsidRDefault="003473D1" w:rsidP="003473D1">
      <w:pPr>
        <w:ind w:left="4820" w:right="-1"/>
        <w:jc w:val="right"/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</w:pP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Izdoti saskaņā ar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hyperlink r:id="rId6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Pašvaldību likuma</w:t>
        </w:r>
      </w:hyperlink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br/>
      </w:r>
      <w:hyperlink r:id="rId7" w:anchor="p45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45.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 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panta</w:t>
        </w:r>
      </w:hyperlink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otrās daļas 4.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punktu,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br/>
      </w:r>
      <w:hyperlink r:id="rId8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Reklāmas likuma</w:t>
        </w:r>
      </w:hyperlink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hyperlink r:id="rId9" w:anchor="p7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7.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 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panta</w:t>
        </w:r>
      </w:hyperlink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trešo daļu,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br/>
      </w:r>
      <w:hyperlink r:id="rId10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Priekšvēlēšanu aģitācijas likuma</w:t>
        </w:r>
      </w:hyperlink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hyperlink r:id="rId11" w:anchor="p22_1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22.</w:t>
        </w:r>
        <w:r w:rsidRPr="00407D81">
          <w:rPr>
            <w:rFonts w:ascii="Times New Roman" w:eastAsia="Times New Roman" w:hAnsi="Times New Roman"/>
            <w:i/>
            <w:sz w:val="23"/>
            <w:szCs w:val="23"/>
            <w:vertAlign w:val="superscript"/>
            <w:lang w:eastAsia="lv-LV"/>
          </w:rPr>
          <w:t>1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 pantu</w:t>
        </w:r>
      </w:hyperlink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,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br/>
        <w:t>Ministru kabineta 2012.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gada 30.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oktobra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noteikumu Nr.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 </w:t>
      </w:r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732 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“</w:t>
      </w:r>
      <w:hyperlink r:id="rId12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Kārtība, kādā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 xml:space="preserve"> 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saņemama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 xml:space="preserve"> 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atļauja</w:t>
        </w:r>
        <w:r>
          <w:rPr>
            <w:rFonts w:ascii="Times New Roman" w:eastAsia="Times New Roman" w:hAnsi="Times New Roman" w:cs="Times New Roman"/>
            <w:i/>
            <w:iCs/>
            <w:sz w:val="23"/>
            <w:szCs w:val="23"/>
            <w:lang w:eastAsia="lv-LV"/>
          </w:rPr>
          <w:t xml:space="preserve"> 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reklāmas izvietošanai publiskās vietās vai vietās,</w:t>
        </w:r>
        <w:r>
          <w:rPr>
            <w:rFonts w:ascii="Times New Roman" w:eastAsia="Times New Roman" w:hAnsi="Times New Roman" w:cs="Times New Roman"/>
            <w:i/>
            <w:iCs/>
            <w:sz w:val="23"/>
            <w:szCs w:val="23"/>
            <w:lang w:eastAsia="lv-LV"/>
          </w:rPr>
          <w:t xml:space="preserve"> 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kas vērstas pret publisku vietu</w:t>
        </w:r>
      </w:hyperlink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” </w:t>
      </w:r>
      <w:hyperlink r:id="rId13" w:anchor="p28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28. </w:t>
        </w:r>
      </w:hyperlink>
      <w:r w:rsidRPr="00376C93"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>un</w:t>
      </w:r>
      <w:r>
        <w:rPr>
          <w:rFonts w:ascii="Times New Roman" w:eastAsia="Times New Roman" w:hAnsi="Times New Roman" w:cs="Times New Roman"/>
          <w:i/>
          <w:iCs/>
          <w:sz w:val="23"/>
          <w:szCs w:val="23"/>
          <w:lang w:eastAsia="lv-LV"/>
        </w:rPr>
        <w:t xml:space="preserve"> </w:t>
      </w:r>
      <w:hyperlink r:id="rId14" w:anchor="p45" w:tgtFrame="_blank" w:history="1"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45.</w:t>
        </w:r>
        <w:r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 </w:t>
        </w:r>
        <w:r w:rsidRPr="00376C93">
          <w:rPr>
            <w:rFonts w:ascii="Times New Roman" w:eastAsia="Times New Roman" w:hAnsi="Times New Roman"/>
            <w:i/>
            <w:sz w:val="23"/>
            <w:szCs w:val="23"/>
            <w:lang w:eastAsia="lv-LV"/>
          </w:rPr>
          <w:t>punktu</w:t>
        </w:r>
      </w:hyperlink>
    </w:p>
    <w:p w:rsidR="003473D1" w:rsidRPr="00E30D4E" w:rsidRDefault="003473D1" w:rsidP="003473D1">
      <w:pPr>
        <w:ind w:left="-142"/>
        <w:rPr>
          <w:rFonts w:ascii="Times New Roman" w:eastAsia="Times New Roman" w:hAnsi="Times New Roman" w:cs="Times New Roman"/>
          <w:color w:val="000000"/>
          <w:sz w:val="16"/>
          <w:szCs w:val="16"/>
          <w:lang w:eastAsia="lv-LV"/>
        </w:rPr>
      </w:pPr>
    </w:p>
    <w:p w:rsidR="003473D1" w:rsidRPr="003473D1" w:rsidRDefault="003473D1" w:rsidP="003473D1">
      <w:pPr>
        <w:ind w:left="-142"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 w:rsidRPr="003473D1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 xml:space="preserve">Izdarīt </w:t>
      </w:r>
      <w:r w:rsidRPr="003473D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Alūksnes novada pašvaldības domes 2023. gada 30. marta saistošajos noteikumos Nr. 5/2023 “Par reklāmas izvietošanu Alūksnes novadā” (turpmāk - Noteikumi) </w:t>
      </w:r>
      <w:r w:rsidRPr="003473D1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šādus grozījumus: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>Izteikt Noteikumu 1. punktu šādā redakcijā:</w:t>
      </w:r>
    </w:p>
    <w:p w:rsidR="003473D1" w:rsidRPr="003473D1" w:rsidRDefault="003473D1" w:rsidP="003473D1">
      <w:pPr>
        <w:pStyle w:val="Sarakstarindkopa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“1.Saistošie noteikumi (turpmāk – noteikumi) nosaka reklāmu,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izkārtņu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slietņu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>, afišu, sludinājumu, priekšvēlēšanu aģitācijas materiālu, tautas nobalsošanas aģitācijas materiālu un citu informatīvo materiālu (turpmāk – reklāmas objektu) izvietošanas, izmantošanas, uzraudzības un kontroles kārtību Alūksnes novada administratīvajā teritorijā. ”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Aizstāt Noteikumu 2.2. apakšpunktā vārdus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diviem mēnešiem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</w:t>
      </w:r>
      <w:r w:rsidRPr="003473D1">
        <w:rPr>
          <w:rFonts w:ascii="Times New Roman" w:hAnsi="Times New Roman" w:cs="Times New Roman"/>
          <w:sz w:val="24"/>
          <w:szCs w:val="24"/>
        </w:rPr>
        <w:t xml:space="preserve"> ar vārdiem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vienu mēnesi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</w:t>
      </w:r>
      <w:r w:rsidRPr="003473D1">
        <w:rPr>
          <w:rFonts w:ascii="Times New Roman" w:hAnsi="Times New Roman" w:cs="Times New Roman"/>
          <w:sz w:val="24"/>
          <w:szCs w:val="24"/>
        </w:rPr>
        <w:t>.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Izteikt Noteikumu 2.6. apakšpunktu šādā redakcijā: </w:t>
      </w:r>
    </w:p>
    <w:p w:rsidR="003473D1" w:rsidRPr="003473D1" w:rsidRDefault="003473D1" w:rsidP="003473D1">
      <w:pPr>
        <w:pStyle w:val="Sarakstarindkopa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“2.6. </w:t>
      </w:r>
      <w:proofErr w:type="spellStart"/>
      <w:r w:rsidRPr="003473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slietnis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– neliels (1,40 m augsts un līdz 0,70 m plats), mobils reklāmas objekts, kas tiek izvietots pie jebkuras iestādes, organizācijas vai saimnieciskās darbības veikšanas vietas.”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>Papildināt Noteikumus ar 6</w:t>
      </w:r>
      <w:r w:rsidRPr="003473D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473D1">
        <w:rPr>
          <w:rFonts w:ascii="Times New Roman" w:hAnsi="Times New Roman" w:cs="Times New Roman"/>
          <w:sz w:val="24"/>
          <w:szCs w:val="24"/>
        </w:rPr>
        <w:t xml:space="preserve">. punktu šādā redakcijā: </w:t>
      </w:r>
    </w:p>
    <w:p w:rsidR="003473D1" w:rsidRPr="003473D1" w:rsidRDefault="003473D1" w:rsidP="003473D1">
      <w:pPr>
        <w:pStyle w:val="Sarakstarindkopa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>“Alūksnes pilsētā un ciemu teritorijā uz fasādes atļauts izvietot vienu reklāmas objektu, kas nav izkārtne.”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>Izteikt Noteikumu 10. punktu šādā redakcijā:</w:t>
      </w:r>
    </w:p>
    <w:p w:rsidR="003473D1" w:rsidRPr="003473D1" w:rsidRDefault="003473D1" w:rsidP="003473D1">
      <w:pPr>
        <w:pStyle w:val="Sarakstarindkopa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“10.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Slietņu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izvietošana jāsaskaņo Būvvaldē.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Slietņa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vizuālajam izskatam jāatbilst 1.pielikumam. Izvietojot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slietņus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, gājēju plūsmai jāatstāj ne mazāk kā 1,7 m no ietves, celiņa platuma. Ja teritorijā vai uz ietves tiek izvietoti vairāki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slietņi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, tiem jābūt novietotiem vienā līnijā. Uz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slietņa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aizmugures jānorāda par </w:t>
      </w:r>
      <w:proofErr w:type="spellStart"/>
      <w:r w:rsidRPr="003473D1">
        <w:rPr>
          <w:rFonts w:ascii="Times New Roman" w:hAnsi="Times New Roman" w:cs="Times New Roman"/>
          <w:sz w:val="24"/>
          <w:szCs w:val="24"/>
        </w:rPr>
        <w:t>slietņa</w:t>
      </w:r>
      <w:proofErr w:type="spellEnd"/>
      <w:r w:rsidRPr="003473D1">
        <w:rPr>
          <w:rFonts w:ascii="Times New Roman" w:hAnsi="Times New Roman" w:cs="Times New Roman"/>
          <w:sz w:val="24"/>
          <w:szCs w:val="24"/>
        </w:rPr>
        <w:t xml:space="preserve"> uzturēšanu atbildīgās personas telefona numurs.”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Svītrot Noteikumu 8. punktā vārdu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saistošo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”.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Aizstāt Noteikumu 20. punktā vārdus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divi mēneši</w:t>
      </w:r>
      <w:r w:rsidRPr="003473D1">
        <w:rPr>
          <w:rFonts w:ascii="Times New Roman" w:eastAsia="Calibri" w:hAnsi="Times New Roman" w:cs="Times New Roman"/>
          <w:sz w:val="24"/>
          <w:szCs w:val="24"/>
        </w:rPr>
        <w:t xml:space="preserve">” </w:t>
      </w:r>
      <w:r w:rsidRPr="003473D1">
        <w:rPr>
          <w:rFonts w:ascii="Times New Roman" w:hAnsi="Times New Roman" w:cs="Times New Roman"/>
          <w:sz w:val="24"/>
          <w:szCs w:val="24"/>
        </w:rPr>
        <w:t xml:space="preserve">ar vārdiem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viens mēnesis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</w:t>
      </w:r>
      <w:r w:rsidRPr="003473D1">
        <w:rPr>
          <w:rFonts w:ascii="Times New Roman" w:hAnsi="Times New Roman" w:cs="Times New Roman"/>
          <w:sz w:val="24"/>
          <w:szCs w:val="24"/>
        </w:rPr>
        <w:t>.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Svītrot Noteikumu 21. punkta ievaddaļā vārdus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Latvijas Republikas</w:t>
      </w:r>
      <w:r w:rsidRPr="003473D1">
        <w:rPr>
          <w:rFonts w:ascii="Times New Roman" w:eastAsia="Calibri" w:hAnsi="Times New Roman" w:cs="Times New Roman"/>
          <w:sz w:val="24"/>
          <w:szCs w:val="24"/>
        </w:rPr>
        <w:t xml:space="preserve">” un “saistošo”. </w:t>
      </w:r>
    </w:p>
    <w:p w:rsidR="003473D1" w:rsidRPr="00CF360E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 xml:space="preserve">Svītrot Noteikumu 37. punktā vārdu </w:t>
      </w:r>
      <w:r w:rsidRPr="003473D1">
        <w:rPr>
          <w:rFonts w:ascii="Times New Roman" w:eastAsia="Calibri" w:hAnsi="Times New Roman" w:cs="Times New Roman"/>
          <w:sz w:val="24"/>
          <w:szCs w:val="24"/>
        </w:rPr>
        <w:t>“</w:t>
      </w:r>
      <w:r w:rsidRPr="003473D1">
        <w:rPr>
          <w:rFonts w:ascii="Times New Roman" w:hAnsi="Times New Roman" w:cs="Times New Roman"/>
          <w:sz w:val="24"/>
          <w:szCs w:val="24"/>
        </w:rPr>
        <w:t>saistošo</w:t>
      </w:r>
      <w:r w:rsidRPr="003473D1">
        <w:rPr>
          <w:rFonts w:ascii="Times New Roman" w:eastAsia="Calibri" w:hAnsi="Times New Roman" w:cs="Times New Roman"/>
          <w:sz w:val="24"/>
          <w:szCs w:val="24"/>
        </w:rPr>
        <w:t>”.</w:t>
      </w:r>
    </w:p>
    <w:p w:rsidR="00D70933" w:rsidRDefault="00D70933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Papildināt Noteikumus ar 38.punktu šādā redakcijā:</w:t>
      </w:r>
    </w:p>
    <w:p w:rsidR="00D70933" w:rsidRPr="003473D1" w:rsidRDefault="00D70933" w:rsidP="00CF360E">
      <w:pPr>
        <w:pStyle w:val="Sarakstarindkopa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“38. 1.pielikumā norādītais reklāmas </w:t>
      </w:r>
      <w:proofErr w:type="spellStart"/>
      <w:r>
        <w:rPr>
          <w:rFonts w:ascii="Times New Roman" w:hAnsi="Times New Roman" w:cs="Times New Roman"/>
          <w:sz w:val="24"/>
          <w:szCs w:val="24"/>
        </w:rPr>
        <w:t>slietnis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autordarbs</w:t>
      </w:r>
      <w:proofErr w:type="spellEnd"/>
      <w:r>
        <w:rPr>
          <w:rFonts w:ascii="Times New Roman" w:hAnsi="Times New Roman" w:cs="Times New Roman"/>
          <w:sz w:val="24"/>
          <w:szCs w:val="24"/>
        </w:rPr>
        <w:t>, kā izmantošanas, t.sk. tālāknodošanas, tiesības pieder Alūksnes novada pašvaldībai.”</w:t>
      </w:r>
    </w:p>
    <w:p w:rsidR="003473D1" w:rsidRPr="003473D1" w:rsidRDefault="003473D1" w:rsidP="003473D1">
      <w:pPr>
        <w:pStyle w:val="Sarakstarindkopa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473D1">
        <w:rPr>
          <w:rFonts w:ascii="Times New Roman" w:hAnsi="Times New Roman" w:cs="Times New Roman"/>
          <w:sz w:val="24"/>
          <w:szCs w:val="24"/>
        </w:rPr>
        <w:t>Papildināt Noteikumus ar 1. pielikumu (pielikumā).</w:t>
      </w:r>
    </w:p>
    <w:p w:rsidR="003473D1" w:rsidRDefault="003473D1" w:rsidP="003473D1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p w:rsidR="00CE13AC" w:rsidRDefault="00CE13AC" w:rsidP="003473D1">
      <w:pPr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CE13AC" w:rsidRDefault="00CE13AC" w:rsidP="003473D1">
      <w:pPr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3473D1" w:rsidRPr="002D2E79" w:rsidRDefault="003473D1" w:rsidP="003473D1">
      <w:pPr>
        <w:ind w:right="-1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642692">
        <w:rPr>
          <w:rFonts w:ascii="Times New Roman" w:eastAsia="Times New Roman" w:hAnsi="Times New Roman" w:cs="Times New Roman"/>
          <w:sz w:val="24"/>
          <w:szCs w:val="24"/>
          <w:lang w:eastAsia="lv-LV"/>
        </w:rPr>
        <w:t>1.pielikums</w:t>
      </w:r>
    </w:p>
    <w:p w:rsidR="003473D1" w:rsidRPr="00717BC2" w:rsidRDefault="003473D1" w:rsidP="003473D1">
      <w:pPr>
        <w:tabs>
          <w:tab w:val="left" w:pos="142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 w:rsidRPr="00717BC2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lastRenderedPageBreak/>
        <w:t xml:space="preserve">Alūksnes novada pašvaldības domes </w:t>
      </w:r>
    </w:p>
    <w:p w:rsidR="003473D1" w:rsidRPr="00717BC2" w:rsidRDefault="003473D1" w:rsidP="003473D1">
      <w:pPr>
        <w:tabs>
          <w:tab w:val="left" w:pos="142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 w:rsidRPr="00717BC2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2023. gada 30. marta saistošajiem noteikumiem Nr.5/2023</w:t>
      </w:r>
    </w:p>
    <w:p w:rsidR="003473D1" w:rsidRPr="00717BC2" w:rsidRDefault="003473D1" w:rsidP="003473D1">
      <w:pPr>
        <w:tabs>
          <w:tab w:val="left" w:pos="142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  <w:r w:rsidRPr="00717BC2"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  <w:t>“Par reklāmas izvietošanu Alūksnes novadā”</w:t>
      </w:r>
    </w:p>
    <w:p w:rsidR="003473D1" w:rsidRPr="00717BC2" w:rsidRDefault="003473D1" w:rsidP="003473D1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p w:rsidR="003473D1" w:rsidRPr="00717BC2" w:rsidRDefault="003473D1" w:rsidP="003473D1">
      <w:pPr>
        <w:tabs>
          <w:tab w:val="left" w:pos="142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lv-LV"/>
        </w:rPr>
        <w:t>REKLĀMAS SLIETNIS</w:t>
      </w:r>
    </w:p>
    <w:p w:rsidR="003473D1" w:rsidRDefault="003473D1" w:rsidP="003473D1">
      <w:pPr>
        <w:tabs>
          <w:tab w:val="left" w:pos="142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lv-LV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2"/>
        <w:gridCol w:w="4499"/>
      </w:tblGrid>
      <w:tr w:rsidR="003473D1" w:rsidRPr="009E0B98" w:rsidTr="00C46C86">
        <w:tc>
          <w:tcPr>
            <w:tcW w:w="4530" w:type="dxa"/>
          </w:tcPr>
          <w:p w:rsidR="003473D1" w:rsidRPr="009E0B9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PRETSKATS</w:t>
            </w:r>
          </w:p>
        </w:tc>
        <w:tc>
          <w:tcPr>
            <w:tcW w:w="4531" w:type="dxa"/>
          </w:tcPr>
          <w:p w:rsidR="003473D1" w:rsidRPr="009E0B9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SĀNSKATS</w:t>
            </w:r>
          </w:p>
        </w:tc>
      </w:tr>
      <w:tr w:rsidR="003473D1" w:rsidTr="00C46C86">
        <w:tc>
          <w:tcPr>
            <w:tcW w:w="9061" w:type="dxa"/>
            <w:gridSpan w:val="2"/>
          </w:tcPr>
          <w:p w:rsidR="003473D1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v-LV"/>
              </w:rPr>
              <w:drawing>
                <wp:inline distT="0" distB="0" distL="0" distR="0" wp14:anchorId="22DDA26F" wp14:editId="2BAD3DF7">
                  <wp:extent cx="5760085" cy="3850640"/>
                  <wp:effectExtent l="0" t="0" r="0" b="0"/>
                  <wp:docPr id="970819776" name="Attēls 1" descr="Attēls, kurā ir ekrānuzņēmums, melnbalt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819776" name="Attēls 1" descr="Attēls, kurā ir ekrānuzņēmums, melnbalts&#10;&#10;Mākslīgā intelekta ģenerēts saturs var būt nepareizs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85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3D1" w:rsidRPr="009E0B98" w:rsidTr="00C46C86">
        <w:tc>
          <w:tcPr>
            <w:tcW w:w="4530" w:type="dxa"/>
          </w:tcPr>
          <w:p w:rsidR="003473D1" w:rsidRPr="009E0B9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VIRSSKATS</w:t>
            </w:r>
          </w:p>
        </w:tc>
        <w:tc>
          <w:tcPr>
            <w:tcW w:w="4531" w:type="dxa"/>
          </w:tcPr>
          <w:p w:rsidR="003473D1" w:rsidRPr="009E0B9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</w:p>
        </w:tc>
      </w:tr>
      <w:tr w:rsidR="003473D1" w:rsidTr="00C46C86">
        <w:tc>
          <w:tcPr>
            <w:tcW w:w="9061" w:type="dxa"/>
            <w:gridSpan w:val="2"/>
          </w:tcPr>
          <w:p w:rsidR="003473D1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9E0B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v-LV"/>
              </w:rPr>
              <w:drawing>
                <wp:inline distT="0" distB="0" distL="0" distR="0" wp14:anchorId="302EE4B4" wp14:editId="12089B2B">
                  <wp:extent cx="5760085" cy="3011170"/>
                  <wp:effectExtent l="0" t="0" r="0" b="0"/>
                  <wp:docPr id="10783920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3920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01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3D1" w:rsidRPr="00AC6568" w:rsidTr="00C46C86">
        <w:tc>
          <w:tcPr>
            <w:tcW w:w="9061" w:type="dxa"/>
            <w:gridSpan w:val="2"/>
          </w:tcPr>
          <w:p w:rsidR="003473D1" w:rsidRPr="00AC656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AC656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TONIS: RAL9005/MELNS</w:t>
            </w:r>
          </w:p>
          <w:p w:rsidR="003473D1" w:rsidRPr="00AC6568" w:rsidRDefault="003473D1" w:rsidP="00C46C8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color w:val="000000"/>
                <w:lang w:eastAsia="lv-LV"/>
              </w:rPr>
            </w:pPr>
            <w:r w:rsidRPr="00AC6568">
              <w:rPr>
                <w:rFonts w:ascii="Times New Roman" w:eastAsia="Times New Roman" w:hAnsi="Times New Roman" w:cs="Times New Roman"/>
                <w:color w:val="000000"/>
                <w:lang w:eastAsia="lv-LV"/>
              </w:rPr>
              <w:t>MATERIĀLS: PILNMETĀLA VAI ALUMĪNIJA PLĀKSNE</w:t>
            </w:r>
          </w:p>
        </w:tc>
      </w:tr>
    </w:tbl>
    <w:p w:rsidR="001C247C" w:rsidRDefault="001C247C" w:rsidP="003473D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1C247C" w:rsidRDefault="001C247C" w:rsidP="003473D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3473D1" w:rsidRPr="00112C17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112C17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A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lūksnes novada pašvaldības domes saistošo noteikumu </w:t>
      </w:r>
    </w:p>
    <w:p w:rsidR="003473D1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 xml:space="preserve">“Grozījumi Alūksnes novada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pašvaldības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domes 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2023. gada 30.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marta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saistošajos noteikumos Nr. 5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/2023 “Par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reklāmas izvietošanu</w:t>
      </w: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Alūksnes novadā”” </w:t>
      </w:r>
    </w:p>
    <w:p w:rsidR="003473D1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  <w:r w:rsidRPr="00112C17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paskaidrojuma raksts</w:t>
      </w:r>
    </w:p>
    <w:p w:rsidR="003473D1" w:rsidRPr="00D345B3" w:rsidRDefault="003473D1" w:rsidP="003473D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</w:pPr>
    </w:p>
    <w:tbl>
      <w:tblPr>
        <w:tblW w:w="5000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45"/>
        <w:gridCol w:w="6610"/>
      </w:tblGrid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Paskaidrojuma raksta sadaļa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Norādāmā informācija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FF323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FF323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1. Mērķis un nepieciešamības pamatojums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FF3235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FF323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Saistošo noteikumu “Grozījumi Alūksnes novada pašvaldības domes 2023. gada 30. marta saistošajos noteikumos Nr. 5/2023 “Par reklāmas izvietošanu Alūksnes novadā” projekta mērķis ir noteikt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slietņu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izvietošanas pamatnosacījumu,</w:t>
            </w:r>
            <w:r w:rsidRPr="00FF323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l</w:t>
            </w:r>
            <w:r w:rsidRPr="00FF323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ai nodrošinātu pilsētai raksturīgo vēsturiskās arhitektūras un vides saglabāšanu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25328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2. Fiskālā ietekme uz pašvaldības budžetu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AE482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Grozījumi neietekmē pašvaldības budžetu. Noteikumu projekta izpilde tiks īstenota esošo cilvēkresursu ietvaros, papildu resursi sakarā ar jaunu institūciju vai darba vietu veidošanu un esošo institūciju kompetences paplašināšan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u</w:t>
            </w:r>
            <w:r w:rsidRPr="00AE4828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, lai nodrošinātu saistošo note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ikumu izpildi, nav nepieciešami.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25328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3. Sociālā ietekme, ietekme uz vidi, iedzīvotāju veselību, uzņēmējdarbības vidi pašvaldības teritorijā, kā arī plānotā regulējuma ietekme uz konkurenci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Saistošo noteikumu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grozījumi </w:t>
            </w: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attiecas uz personām, kas vēlas izvietot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slietņus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.</w:t>
            </w:r>
          </w:p>
          <w:p w:rsidR="003473D1" w:rsidRPr="00253285" w:rsidRDefault="003473D1" w:rsidP="00C46C86">
            <w:pPr>
              <w:pStyle w:val="Paraststmeklis"/>
              <w:spacing w:before="0" w:beforeAutospacing="0" w:after="0" w:afterAutospacing="0"/>
              <w:jc w:val="both"/>
            </w:pPr>
            <w:r w:rsidRPr="00253285">
              <w:t xml:space="preserve">Saistošo noteikumu </w:t>
            </w:r>
            <w:r>
              <w:t xml:space="preserve">grozījumu </w:t>
            </w:r>
            <w:r w:rsidRPr="00253285">
              <w:t>mērķis ir veidot harmoniski sakārtotu pilsētvidi</w:t>
            </w:r>
            <w:r>
              <w:t xml:space="preserve">, </w:t>
            </w:r>
            <w:r w:rsidRPr="00253285">
              <w:t>pielietojot kultūrvēsturiskās vides un objektu saglabāšanu veicinošas metodes.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4. Ietekme uz administratīvajām procedūrām un to izmaksām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pStyle w:val="Paraststmeklis"/>
              <w:spacing w:before="0" w:beforeAutospacing="0" w:after="0" w:afterAutospacing="0"/>
              <w:jc w:val="both"/>
            </w:pPr>
            <w:r w:rsidRPr="00253285">
              <w:t>No saistošajos noteikumos iekļautajām normām Alūksnes novada pašvaldības amatpersonu un Administratīvās komisijas funkcijas un uzdevumi netiek paplašināti vai sašaurināti. Saistošo noteikumu piemērošanas jautājumos persona var vērsties Alūksnes novada pašvaldīb</w:t>
            </w:r>
            <w:r>
              <w:t>as iestādē “Būvvalde”.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253285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253285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5. Ietekme uz pašvaldības funkcijām un cilvēkresursiem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253285" w:rsidRDefault="003473D1" w:rsidP="00C46C86">
            <w:pPr>
              <w:pStyle w:val="Paraststmeklis"/>
              <w:spacing w:before="0" w:beforeAutospacing="0" w:after="0" w:afterAutospacing="0" w:line="293" w:lineRule="atLeast"/>
              <w:jc w:val="both"/>
            </w:pPr>
            <w:r w:rsidRPr="00253285">
              <w:t>Saistošo noteikumu izpilde neietekmēs pašvaldībai pieejamos cilvēkresursus, un tie tiks īstenoti esošo funkciju un resursu ietvaros.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150E5D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6. Informācija par izpildes nodrošināšanu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150E5D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Saistošo noteikumu izpildes nodrošināšanā netiek paredzēta jaunu institūciju izveide, esošo likvidācija vai reorganizācija.</w:t>
            </w:r>
          </w:p>
          <w:p w:rsidR="003473D1" w:rsidRPr="00150E5D" w:rsidRDefault="003473D1" w:rsidP="00C46C86">
            <w:pPr>
              <w:pStyle w:val="Paraststmeklis"/>
              <w:spacing w:before="0" w:beforeAutospacing="0" w:after="0" w:afterAutospacing="0" w:line="293" w:lineRule="atLeast"/>
              <w:jc w:val="both"/>
            </w:pPr>
            <w:r w:rsidRPr="00150E5D">
              <w:t>Saistošo noteikumu izpildi nodrošina esošās pašvaldības institūcijas:</w:t>
            </w:r>
          </w:p>
          <w:p w:rsidR="003473D1" w:rsidRPr="00150E5D" w:rsidRDefault="003473D1" w:rsidP="00C46C86">
            <w:pPr>
              <w:pStyle w:val="Paraststmeklis"/>
              <w:spacing w:before="0" w:beforeAutospacing="0" w:after="0" w:afterAutospacing="0" w:line="293" w:lineRule="atLeast"/>
              <w:jc w:val="both"/>
            </w:pPr>
            <w:r w:rsidRPr="00150E5D">
              <w:t xml:space="preserve">Alūksnes novada pašvaldības iestāde </w:t>
            </w:r>
            <w:r>
              <w:t>“</w:t>
            </w:r>
            <w:r w:rsidRPr="00150E5D">
              <w:t>Būvvalde</w:t>
            </w:r>
            <w:r>
              <w:t>”</w:t>
            </w:r>
            <w:r w:rsidRPr="00150E5D">
              <w:t>,</w:t>
            </w:r>
          </w:p>
          <w:p w:rsidR="003473D1" w:rsidRPr="00150E5D" w:rsidRDefault="003473D1" w:rsidP="00C46C86">
            <w:pPr>
              <w:pStyle w:val="Paraststmeklis"/>
              <w:spacing w:before="0" w:beforeAutospacing="0" w:after="0" w:afterAutospacing="0" w:line="293" w:lineRule="atLeast"/>
              <w:jc w:val="both"/>
            </w:pPr>
            <w:r w:rsidRPr="00150E5D">
              <w:t>Alūksnes novada pašvaldības policija.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150E5D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7. Prasību un izmaksu samērīgums pret ieguvumiem, ko sniedz mērķa sasni</w:t>
            </w: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  <w:lang w:eastAsia="lv-LV"/>
              </w:rPr>
              <w:t>eg</w:t>
            </w: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šana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Pr="00150E5D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Saistoš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o</w:t>
            </w:r>
            <w:r w:rsidRPr="00150E5D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noteikumu grozījums paredz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atļaut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slietņu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 izvietošanu, regulējot to izvietošanas pamatprincipus. </w:t>
            </w:r>
          </w:p>
          <w:p w:rsidR="003473D1" w:rsidRPr="00150E5D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150E5D">
              <w:rPr>
                <w:rFonts w:ascii="Times New Roman" w:hAnsi="Times New Roman" w:cs="Times New Roman"/>
                <w:sz w:val="24"/>
                <w:szCs w:val="24"/>
              </w:rPr>
              <w:t>Saistošo noteikumu grozījumu projekta prasības un tā izpilde neradīs papildu izmaksas. Noteikumi paredz tikai noteikumu mērķa sasniegšanai nepieciešamos nosacījumus, pašvaldībā pieejamo resursu ietvaros.</w:t>
            </w:r>
          </w:p>
        </w:tc>
      </w:tr>
      <w:tr w:rsidR="003473D1" w:rsidTr="00C46C86">
        <w:tc>
          <w:tcPr>
            <w:tcW w:w="13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 w:themeFill="background1"/>
            <w:hideMark/>
          </w:tcPr>
          <w:p w:rsidR="003473D1" w:rsidRPr="00B326BB" w:rsidRDefault="003473D1" w:rsidP="00C46C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B326B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8. Projekta izstrādes gaitā veiktās konsultācijas ar privātpersonām un institūcijām</w:t>
            </w:r>
          </w:p>
        </w:tc>
        <w:tc>
          <w:tcPr>
            <w:tcW w:w="3650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hideMark/>
          </w:tcPr>
          <w:p w:rsidR="003473D1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Saistošo noteikumu projekta izstrādē notika konsultācijas ar uzņēmējiem.</w:t>
            </w:r>
          </w:p>
          <w:p w:rsidR="003473D1" w:rsidRPr="00B326BB" w:rsidRDefault="003473D1" w:rsidP="00C46C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B326BB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Saistošie noteikumi un to paskaidrojuma raksts sabiedrības viedokļa noskaidrošanai tiks publicēts pašvaldības oficiālajā tīmekļvietnē </w:t>
            </w:r>
            <w:hyperlink r:id="rId17" w:history="1">
              <w:r w:rsidRPr="00B326BB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lv-LV"/>
                </w:rPr>
                <w:t>www.aluksne.lv</w:t>
              </w:r>
            </w:hyperlink>
            <w:r w:rsidRPr="00B326BB"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lang w:eastAsia="lv-LV"/>
              </w:rPr>
              <w:t xml:space="preserve">. </w:t>
            </w:r>
            <w:r w:rsidRPr="00DF10EA">
              <w:rPr>
                <w:rFonts w:ascii="Times New Roman" w:hAnsi="Times New Roman" w:cs="Times New Roman"/>
                <w:sz w:val="24"/>
                <w:szCs w:val="24"/>
              </w:rPr>
              <w:t xml:space="preserve">Norādītajā termiņā </w:t>
            </w:r>
            <w:r w:rsidR="00CF360E" w:rsidRPr="00DF10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F360E">
              <w:rPr>
                <w:rFonts w:ascii="Times New Roman" w:hAnsi="Times New Roman" w:cs="Times New Roman"/>
                <w:sz w:val="24"/>
                <w:szCs w:val="24"/>
              </w:rPr>
              <w:t>26.06.2025.</w:t>
            </w:r>
            <w:r w:rsidR="00CF360E" w:rsidRPr="00DF1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0E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F360E">
              <w:rPr>
                <w:rFonts w:ascii="Times New Roman" w:hAnsi="Times New Roman" w:cs="Times New Roman"/>
                <w:sz w:val="24"/>
                <w:szCs w:val="24"/>
              </w:rPr>
              <w:t>08.07.2025.</w:t>
            </w:r>
            <w:r w:rsidR="00CF360E" w:rsidRPr="00DF10E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F10EA">
              <w:rPr>
                <w:rFonts w:ascii="Times New Roman" w:hAnsi="Times New Roman" w:cs="Times New Roman"/>
                <w:sz w:val="24"/>
                <w:szCs w:val="24"/>
              </w:rPr>
              <w:t>saistošo noteikumu projekts tika nodots sabiedriskajai apspriešanai.</w:t>
            </w:r>
            <w:r w:rsidR="00CF360E">
              <w:rPr>
                <w:rFonts w:ascii="Times New Roman" w:hAnsi="Times New Roman" w:cs="Times New Roman"/>
                <w:sz w:val="24"/>
                <w:szCs w:val="24"/>
              </w:rPr>
              <w:t xml:space="preserve"> Norādītajā periodā saņemts juridiskas personas jautājums par </w:t>
            </w:r>
            <w:proofErr w:type="spellStart"/>
            <w:r w:rsidR="00CF360E">
              <w:rPr>
                <w:rFonts w:ascii="Times New Roman" w:hAnsi="Times New Roman" w:cs="Times New Roman"/>
                <w:sz w:val="24"/>
                <w:szCs w:val="24"/>
              </w:rPr>
              <w:t>slietņa</w:t>
            </w:r>
            <w:proofErr w:type="spellEnd"/>
            <w:r w:rsidR="00CF360E">
              <w:rPr>
                <w:rFonts w:ascii="Times New Roman" w:hAnsi="Times New Roman" w:cs="Times New Roman"/>
                <w:sz w:val="24"/>
                <w:szCs w:val="24"/>
              </w:rPr>
              <w:t xml:space="preserve"> prototipa apskates iespējām, ražotāju un izmaksām.</w:t>
            </w:r>
          </w:p>
        </w:tc>
      </w:tr>
    </w:tbl>
    <w:p w:rsidR="003473D1" w:rsidRDefault="003473D1" w:rsidP="001C247C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sectPr w:rsidR="003473D1" w:rsidSect="00CE13AC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1C652B"/>
    <w:multiLevelType w:val="hybridMultilevel"/>
    <w:tmpl w:val="E3AA73C8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2216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3D1"/>
    <w:rsid w:val="00147D9E"/>
    <w:rsid w:val="001A1123"/>
    <w:rsid w:val="001C247C"/>
    <w:rsid w:val="002A4AFB"/>
    <w:rsid w:val="003473D1"/>
    <w:rsid w:val="007614A1"/>
    <w:rsid w:val="00765356"/>
    <w:rsid w:val="00B46CB4"/>
    <w:rsid w:val="00BB0C74"/>
    <w:rsid w:val="00C3654C"/>
    <w:rsid w:val="00CA4FA9"/>
    <w:rsid w:val="00CE13AC"/>
    <w:rsid w:val="00CF360E"/>
    <w:rsid w:val="00D10065"/>
    <w:rsid w:val="00D70933"/>
    <w:rsid w:val="00E8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9C725"/>
  <w15:chartTrackingRefBased/>
  <w15:docId w15:val="{F51629E6-489F-46F7-853A-36BB3070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473D1"/>
    <w:pPr>
      <w:spacing w:after="0" w:line="240" w:lineRule="auto"/>
    </w:pPr>
    <w:rPr>
      <w:rFonts w:asciiTheme="minorHAnsi" w:hAnsiTheme="minorHAnsi"/>
      <w:kern w:val="0"/>
      <w:sz w:val="22"/>
      <w:szCs w:val="22"/>
      <w14:ligatures w14:val="none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473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473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473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473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473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473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473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473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473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473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473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473D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473D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473D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473D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473D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473D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473D1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3473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473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3473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473D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3473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3473D1"/>
    <w:rPr>
      <w:i/>
      <w:iCs/>
      <w:color w:val="404040" w:themeColor="text1" w:themeTint="BF"/>
    </w:rPr>
  </w:style>
  <w:style w:type="paragraph" w:styleId="Sarakstarindkopa">
    <w:name w:val="List Paragraph"/>
    <w:aliases w:val="2,Bullet 1,Bullet Points,Dot pt,H&amp;P List Paragraph,IFCL - List Paragraph,Indicator Text,List Paragraph Char Char Char,List Paragraph1,List Paragraph12,MAIN CONTENT,No Spacing1,Numbered Para 1,OBC Bullet,Strip,virsraksts3,Syle 1"/>
    <w:basedOn w:val="Parasts"/>
    <w:link w:val="SarakstarindkopaRakstz"/>
    <w:uiPriority w:val="34"/>
    <w:qFormat/>
    <w:rsid w:val="003473D1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3473D1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473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473D1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3473D1"/>
    <w:rPr>
      <w:b/>
      <w:bCs/>
      <w:smallCaps/>
      <w:color w:val="0F4761" w:themeColor="accent1" w:themeShade="BF"/>
      <w:spacing w:val="5"/>
    </w:rPr>
  </w:style>
  <w:style w:type="character" w:customStyle="1" w:styleId="SarakstarindkopaRakstz">
    <w:name w:val="Saraksta rindkopa Rakstz."/>
    <w:aliases w:val="2 Rakstz.,Bullet 1 Rakstz.,Bullet Points Rakstz.,Dot pt Rakstz.,H&amp;P List Paragraph Rakstz.,IFCL - List Paragraph Rakstz.,Indicator Text Rakstz.,List Paragraph Char Char Char Rakstz.,List Paragraph1 Rakstz.,MAIN CONTENT Rakstz."/>
    <w:link w:val="Sarakstarindkopa"/>
    <w:uiPriority w:val="34"/>
    <w:qFormat/>
    <w:rsid w:val="003473D1"/>
  </w:style>
  <w:style w:type="paragraph" w:styleId="Paraststmeklis">
    <w:name w:val="Normal (Web)"/>
    <w:basedOn w:val="Parasts"/>
    <w:uiPriority w:val="99"/>
    <w:semiHidden/>
    <w:unhideWhenUsed/>
    <w:rsid w:val="003473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table" w:styleId="Reatabula">
    <w:name w:val="Table Grid"/>
    <w:basedOn w:val="Parastatabula"/>
    <w:uiPriority w:val="39"/>
    <w:rsid w:val="003473D1"/>
    <w:pPr>
      <w:spacing w:after="0" w:line="240" w:lineRule="auto"/>
    </w:pPr>
    <w:rPr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D70933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70933"/>
    <w:rPr>
      <w:rFonts w:ascii="Segoe UI" w:hAnsi="Segoe UI" w:cs="Segoe UI"/>
      <w:kern w:val="0"/>
      <w:sz w:val="18"/>
      <w:szCs w:val="18"/>
      <w14:ligatures w14:val="none"/>
    </w:rPr>
  </w:style>
  <w:style w:type="paragraph" w:styleId="Prskatjums">
    <w:name w:val="Revision"/>
    <w:hidden/>
    <w:uiPriority w:val="99"/>
    <w:semiHidden/>
    <w:rsid w:val="00CF360E"/>
    <w:pPr>
      <w:spacing w:after="0" w:line="240" w:lineRule="auto"/>
    </w:pPr>
    <w:rPr>
      <w:rFonts w:asciiTheme="minorHAnsi" w:hAnsiTheme="minorHAns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umi.lv/ta/id/163-reklamas-likums" TargetMode="External"/><Relationship Id="rId13" Type="http://schemas.openxmlformats.org/officeDocument/2006/relationships/hyperlink" Target="https://likumi.lv/ta/id/252464-kartiba-kada-sanemama-atlauja-reklamas-izvietosanai-publiskas-vietas-vai-vietas-kas-verstas-pret-publisku-viet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ikumi.lv/ta/id/336956-pasvaldibu-likums" TargetMode="External"/><Relationship Id="rId12" Type="http://schemas.openxmlformats.org/officeDocument/2006/relationships/hyperlink" Target="https://likumi.lv/ta/id/252464-kartiba-kada-sanemama-atlauja-reklamas-izvietosanai-publiskas-vietas-vai-vietas-kas-verstas-pret-publisku-vietu" TargetMode="External"/><Relationship Id="rId17" Type="http://schemas.openxmlformats.org/officeDocument/2006/relationships/hyperlink" Target="http://www.aluksne.l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likumi.lv/ta/id/336956-pasvaldibu-likums" TargetMode="External"/><Relationship Id="rId11" Type="http://schemas.openxmlformats.org/officeDocument/2006/relationships/hyperlink" Target="https://likumi.lv/ta/id/253543-prieksvelesanu-agitacijas-likum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likumi.lv/ta/id/253543-prieksvelesanu-agitacijas-likum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kumi.lv/ta/id/163-reklamas-likums" TargetMode="External"/><Relationship Id="rId14" Type="http://schemas.openxmlformats.org/officeDocument/2006/relationships/hyperlink" Target="https://likumi.lv/ta/id/252464-kartiba-kada-sanemama-atlauja-reklamas-izvietosanai-publiskas-vietas-vai-vietas-kas-verstas-pret-publisku-vietu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C5054-A384-4DA7-A3CE-EB3003A1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4942</Words>
  <Characters>2818</Characters>
  <Application>Microsoft Office Word</Application>
  <DocSecurity>0</DocSecurity>
  <Lines>23</Lines>
  <Paragraphs>15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Everita BALANDE</dc:creator>
  <cp:keywords/>
  <dc:description/>
  <cp:lastModifiedBy>Everita BALANDE</cp:lastModifiedBy>
  <cp:revision>6</cp:revision>
  <dcterms:created xsi:type="dcterms:W3CDTF">2025-07-09T05:59:00Z</dcterms:created>
  <dcterms:modified xsi:type="dcterms:W3CDTF">2025-07-29T11:10:00Z</dcterms:modified>
</cp:coreProperties>
</file>