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AA07" w14:textId="77777777" w:rsidR="001B0050" w:rsidRPr="001B0050" w:rsidRDefault="001B0050" w:rsidP="001B0050">
      <w:pPr>
        <w:spacing w:line="259" w:lineRule="auto"/>
        <w:jc w:val="right"/>
        <w:rPr>
          <w:rFonts w:eastAsia="Calibri" w:cs="Times New Roman"/>
          <w:bCs/>
          <w:i/>
          <w:kern w:val="0"/>
          <w:szCs w:val="22"/>
          <w14:ligatures w14:val="none"/>
        </w:rPr>
      </w:pPr>
      <w:r w:rsidRPr="001B0050">
        <w:rPr>
          <w:rFonts w:eastAsia="Calibri" w:cs="Times New Roman"/>
          <w:bCs/>
          <w:i/>
          <w:kern w:val="0"/>
          <w:szCs w:val="22"/>
          <w14:ligatures w14:val="none"/>
        </w:rPr>
        <w:t>Lēmuma projekts</w:t>
      </w:r>
    </w:p>
    <w:p w14:paraId="37A9BC64" w14:textId="77777777" w:rsidR="001B0050" w:rsidRPr="001B0050" w:rsidRDefault="001B0050" w:rsidP="001B0050">
      <w:pPr>
        <w:spacing w:line="259" w:lineRule="auto"/>
        <w:jc w:val="center"/>
        <w:rPr>
          <w:rFonts w:eastAsia="Calibri" w:cs="Times New Roman"/>
          <w:b/>
          <w:kern w:val="0"/>
          <w:szCs w:val="22"/>
          <w14:ligatures w14:val="none"/>
        </w:rPr>
      </w:pPr>
    </w:p>
    <w:p w14:paraId="05AD06BF" w14:textId="77777777" w:rsidR="001B0050" w:rsidRPr="001B0050" w:rsidRDefault="001B0050" w:rsidP="001B0050">
      <w:pPr>
        <w:spacing w:line="259" w:lineRule="auto"/>
        <w:jc w:val="center"/>
        <w:rPr>
          <w:rFonts w:eastAsia="Calibri" w:cs="Times New Roman"/>
          <w:b/>
          <w:kern w:val="0"/>
          <w:szCs w:val="22"/>
          <w14:ligatures w14:val="none"/>
        </w:rPr>
      </w:pPr>
      <w:r w:rsidRPr="001B0050">
        <w:rPr>
          <w:rFonts w:eastAsia="Calibri" w:cs="Times New Roman"/>
          <w:b/>
          <w:kern w:val="0"/>
          <w:szCs w:val="22"/>
          <w14:ligatures w14:val="none"/>
        </w:rPr>
        <w:t>Par gulošo personu pārvadāšanas ar pielāgotu transportlīdzekli izmaksu apstiprināšanu</w:t>
      </w:r>
    </w:p>
    <w:p w14:paraId="59E88CA0" w14:textId="77777777" w:rsidR="001B0050" w:rsidRPr="001B0050" w:rsidRDefault="001B0050" w:rsidP="001B0050">
      <w:pPr>
        <w:spacing w:after="0" w:line="240" w:lineRule="auto"/>
        <w:ind w:firstLine="567"/>
        <w:jc w:val="both"/>
        <w:rPr>
          <w:rFonts w:eastAsia="Calibri" w:cs="Times New Roman"/>
          <w:kern w:val="0"/>
          <w:szCs w:val="22"/>
          <w14:ligatures w14:val="none"/>
        </w:rPr>
      </w:pPr>
    </w:p>
    <w:p w14:paraId="4967BBA7" w14:textId="77777777" w:rsidR="001B0050" w:rsidRPr="001B0050" w:rsidRDefault="001B0050" w:rsidP="001B0050">
      <w:pPr>
        <w:spacing w:after="0" w:line="240" w:lineRule="auto"/>
        <w:ind w:firstLine="567"/>
        <w:jc w:val="both"/>
        <w:rPr>
          <w:rFonts w:eastAsia="Calibri" w:cs="Times New Roman"/>
          <w:kern w:val="0"/>
          <w:szCs w:val="22"/>
          <w14:ligatures w14:val="none"/>
        </w:rPr>
      </w:pPr>
      <w:r w:rsidRPr="001B0050">
        <w:rPr>
          <w:rFonts w:eastAsia="Calibri" w:cs="Times New Roman"/>
          <w:kern w:val="0"/>
          <w:szCs w:val="22"/>
          <w14:ligatures w14:val="none"/>
        </w:rPr>
        <w:t>Pamatojoties uz Pašvaldību likuma 10. panta pirmās daļas ievaddaļu un 21. punktu, Alūksnes novada pašvaldības domes 2023. gada 28. septembra saistošo noteikumu Nr. 28/2023 “Par pašvaldības brīvprātīgās iniciatīvas pabalstiem Alūksnes novadā” 66.</w:t>
      </w:r>
      <w:r w:rsidRPr="001B0050">
        <w:rPr>
          <w:rFonts w:eastAsia="Calibri" w:cs="Times New Roman"/>
          <w:kern w:val="0"/>
          <w:szCs w:val="22"/>
          <w:vertAlign w:val="superscript"/>
          <w14:ligatures w14:val="none"/>
        </w:rPr>
        <w:t xml:space="preserve">13 </w:t>
      </w:r>
      <w:r w:rsidRPr="001B0050">
        <w:rPr>
          <w:rFonts w:eastAsia="Calibri" w:cs="Times New Roman"/>
          <w:kern w:val="0"/>
          <w:szCs w:val="22"/>
          <w14:ligatures w14:val="none"/>
        </w:rPr>
        <w:t>punktu, 66.</w:t>
      </w:r>
      <w:r w:rsidRPr="001B0050">
        <w:rPr>
          <w:rFonts w:eastAsia="Calibri" w:cs="Times New Roman"/>
          <w:kern w:val="0"/>
          <w:szCs w:val="22"/>
          <w:vertAlign w:val="superscript"/>
          <w14:ligatures w14:val="none"/>
        </w:rPr>
        <w:t xml:space="preserve">15 </w:t>
      </w:r>
      <w:r w:rsidRPr="001B0050">
        <w:rPr>
          <w:rFonts w:eastAsia="Calibri" w:cs="Times New Roman"/>
          <w:kern w:val="0"/>
          <w:szCs w:val="22"/>
          <w14:ligatures w14:val="none"/>
        </w:rPr>
        <w:t>punktu un Pievienotās vērtības nodokļa likuma 52. panta pirmās daļas 9. punktu,</w:t>
      </w:r>
    </w:p>
    <w:p w14:paraId="2B96D43B" w14:textId="77777777" w:rsidR="001B0050" w:rsidRPr="001B0050" w:rsidRDefault="001B0050" w:rsidP="001B0050">
      <w:pPr>
        <w:spacing w:after="0" w:line="240" w:lineRule="auto"/>
        <w:ind w:firstLine="567"/>
        <w:jc w:val="both"/>
        <w:rPr>
          <w:rFonts w:eastAsia="Calibri" w:cs="Times New Roman"/>
          <w:kern w:val="0"/>
          <w:szCs w:val="22"/>
          <w14:ligatures w14:val="none"/>
        </w:rPr>
      </w:pPr>
    </w:p>
    <w:p w14:paraId="545897C0" w14:textId="77777777" w:rsidR="001B0050" w:rsidRPr="001B0050" w:rsidRDefault="001B0050" w:rsidP="001B005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357" w:hanging="357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1B0050">
        <w:rPr>
          <w:rFonts w:eastAsia="Calibri" w:cs="Times New Roman"/>
          <w:kern w:val="0"/>
          <w:szCs w:val="22"/>
          <w14:ligatures w14:val="none"/>
        </w:rPr>
        <w:t xml:space="preserve">Apstiprināt gulošo personu pārvadāšanas ar pielāgotu transportlīdzekli izmaksu 1,93 euro (viens </w:t>
      </w:r>
      <w:r w:rsidRPr="001B0050">
        <w:rPr>
          <w:rFonts w:eastAsia="Calibri" w:cs="Times New Roman"/>
          <w:i/>
          <w:kern w:val="0"/>
          <w:szCs w:val="22"/>
          <w14:ligatures w14:val="none"/>
        </w:rPr>
        <w:t>euro</w:t>
      </w:r>
      <w:r w:rsidRPr="001B0050">
        <w:rPr>
          <w:rFonts w:eastAsia="Calibri" w:cs="Times New Roman"/>
          <w:kern w:val="0"/>
          <w:szCs w:val="22"/>
          <w14:ligatures w14:val="none"/>
        </w:rPr>
        <w:t xml:space="preserve"> un 93 centi) par katru pārvadājamo kilometru. Maksa netiek aplikta ar pievienotās vērtības nodokli.</w:t>
      </w:r>
    </w:p>
    <w:p w14:paraId="081D355C" w14:textId="77777777" w:rsidR="001B0050" w:rsidRDefault="001B0050" w:rsidP="001B005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357" w:hanging="357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1B0050">
        <w:rPr>
          <w:rFonts w:eastAsia="Calibri" w:cs="Times New Roman"/>
          <w:kern w:val="0"/>
          <w:szCs w:val="22"/>
          <w14:ligatures w14:val="none"/>
        </w:rPr>
        <w:t>Atzīt par spēku zaudējušu Alūksnes novada pašvaldības domes 2026. gada 26. marta lēmumu Nr. ANP/1.5/26/92 “Par gulošo personu pārvadāšanas ar pielāgotu transportlīdzekli izmaksu apstiprināšanu”.</w:t>
      </w:r>
    </w:p>
    <w:p w14:paraId="3783A4D6" w14:textId="0D4AC2BB" w:rsidR="00AB3D32" w:rsidRPr="001B0050" w:rsidRDefault="001B0050" w:rsidP="001B0050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357" w:hanging="357"/>
        <w:contextualSpacing/>
        <w:jc w:val="both"/>
        <w:rPr>
          <w:rFonts w:eastAsia="Calibri" w:cs="Times New Roman"/>
          <w:kern w:val="0"/>
          <w:szCs w:val="22"/>
          <w14:ligatures w14:val="none"/>
        </w:rPr>
      </w:pPr>
      <w:r w:rsidRPr="001B0050">
        <w:rPr>
          <w:rFonts w:eastAsia="Calibri" w:cs="Times New Roman"/>
          <w:kern w:val="0"/>
          <w:szCs w:val="22"/>
          <w14:ligatures w14:val="none"/>
        </w:rPr>
        <w:t>Lēmums stājas spēkā 2026. gada 1. oktobrī.</w:t>
      </w:r>
    </w:p>
    <w:sectPr w:rsidR="00AB3D32" w:rsidRPr="001B00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D5918"/>
    <w:multiLevelType w:val="hybridMultilevel"/>
    <w:tmpl w:val="62EEC1E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16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1C"/>
    <w:rsid w:val="001B0050"/>
    <w:rsid w:val="004B0673"/>
    <w:rsid w:val="0056461C"/>
    <w:rsid w:val="00AB3D32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A165"/>
  <w15:chartTrackingRefBased/>
  <w15:docId w15:val="{E352E3CD-099F-4814-ADDD-9ABC288C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564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64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646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646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646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646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646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646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646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64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64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646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646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646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646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646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646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6461C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64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64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646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646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64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56461C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6461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56461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64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6461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646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322</Characters>
  <Application>Microsoft Office Word</Application>
  <DocSecurity>0</DocSecurity>
  <Lines>2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2026-09-15T07:25:00Z</dcterms:created>
  <dcterms:modified xsi:type="dcterms:W3CDTF">2026-09-15T07:25:00Z</dcterms:modified>
</cp:coreProperties>
</file>