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61C21" w14:textId="77777777" w:rsidR="00181283" w:rsidRPr="00181283" w:rsidRDefault="00181283" w:rsidP="00181283">
      <w:pPr>
        <w:spacing w:after="0" w:line="240" w:lineRule="auto"/>
        <w:jc w:val="right"/>
        <w:rPr>
          <w:rFonts w:eastAsia="Calibri" w:cs="DokChampa"/>
          <w:bCs/>
          <w:i/>
          <w:iCs/>
          <w:color w:val="000000"/>
          <w:kern w:val="0"/>
          <w:szCs w:val="22"/>
          <w:lang w:eastAsia="lv-LV"/>
          <w14:ligatures w14:val="none"/>
        </w:rPr>
      </w:pPr>
      <w:r w:rsidRPr="00181283">
        <w:rPr>
          <w:rFonts w:eastAsia="Calibri" w:cs="DokChampa"/>
          <w:bCs/>
          <w:i/>
          <w:iCs/>
          <w:color w:val="000000"/>
          <w:kern w:val="0"/>
          <w:szCs w:val="22"/>
          <w:lang w:eastAsia="lv-LV"/>
          <w14:ligatures w14:val="none"/>
        </w:rPr>
        <w:t xml:space="preserve">Lēmuma projekts satur ierobežotas </w:t>
      </w:r>
    </w:p>
    <w:p w14:paraId="36420923" w14:textId="77777777" w:rsidR="00181283" w:rsidRPr="00181283" w:rsidRDefault="00181283" w:rsidP="00181283">
      <w:pPr>
        <w:spacing w:after="0" w:line="240" w:lineRule="auto"/>
        <w:jc w:val="right"/>
        <w:rPr>
          <w:rFonts w:eastAsia="Calibri" w:cs="DokChampa"/>
          <w:bCs/>
          <w:i/>
          <w:iCs/>
          <w:color w:val="000000"/>
          <w:kern w:val="0"/>
          <w:szCs w:val="22"/>
          <w:lang w:eastAsia="lv-LV"/>
          <w14:ligatures w14:val="none"/>
        </w:rPr>
      </w:pPr>
      <w:r w:rsidRPr="00181283">
        <w:rPr>
          <w:rFonts w:eastAsia="Calibri" w:cs="DokChampa"/>
          <w:bCs/>
          <w:i/>
          <w:iCs/>
          <w:color w:val="000000"/>
          <w:kern w:val="0"/>
          <w:szCs w:val="22"/>
          <w:lang w:eastAsia="lv-LV"/>
          <w14:ligatures w14:val="none"/>
        </w:rPr>
        <w:t>pieejamības informāciju</w:t>
      </w:r>
    </w:p>
    <w:p w14:paraId="1E6553D1" w14:textId="77777777" w:rsidR="00181283" w:rsidRPr="00181283" w:rsidRDefault="00181283" w:rsidP="00181283">
      <w:pPr>
        <w:spacing w:after="0" w:line="240" w:lineRule="auto"/>
        <w:rPr>
          <w:rFonts w:eastAsia="Calibri" w:cs="DokChampa"/>
          <w:kern w:val="0"/>
          <w:szCs w:val="22"/>
          <w14:ligatures w14:val="none"/>
        </w:rPr>
      </w:pPr>
    </w:p>
    <w:p w14:paraId="1CAD1195" w14:textId="69CED305" w:rsidR="00181283" w:rsidRPr="00181283" w:rsidRDefault="00181283" w:rsidP="002C401D">
      <w:pPr>
        <w:spacing w:after="0" w:line="240" w:lineRule="auto"/>
        <w:jc w:val="center"/>
        <w:rPr>
          <w:rFonts w:eastAsia="Calibri" w:cs="DokChampa"/>
          <w:b/>
          <w:kern w:val="0"/>
          <w:szCs w:val="22"/>
          <w14:ligatures w14:val="none"/>
        </w:rPr>
      </w:pPr>
      <w:r w:rsidRPr="00181283">
        <w:rPr>
          <w:rFonts w:eastAsia="Calibri" w:cs="DokChampa"/>
          <w:b/>
          <w:kern w:val="0"/>
          <w:szCs w:val="22"/>
          <w14:ligatures w14:val="none"/>
        </w:rPr>
        <w:t>Par grozījumiem Alūksnes novada pašvaldības domes 23.12.2025. lēmumā Nr.392</w:t>
      </w:r>
      <w:r w:rsidR="002C401D">
        <w:rPr>
          <w:rFonts w:eastAsia="Calibri" w:cs="DokChampa"/>
          <w:b/>
          <w:kern w:val="0"/>
          <w:szCs w:val="22"/>
          <w14:ligatures w14:val="none"/>
        </w:rPr>
        <w:t xml:space="preserve"> </w:t>
      </w:r>
      <w:r w:rsidRPr="00181283">
        <w:rPr>
          <w:rFonts w:eastAsia="Calibri" w:cs="DokChampa"/>
          <w:b/>
          <w:kern w:val="0"/>
          <w:szCs w:val="22"/>
          <w14:ligatures w14:val="none"/>
        </w:rPr>
        <w:t>“Par amata vietām un atlīdzību Alūksnes novada Kultūras centrā”</w:t>
      </w:r>
    </w:p>
    <w:p w14:paraId="36884504" w14:textId="77777777" w:rsidR="00181283" w:rsidRPr="00181283" w:rsidRDefault="00181283" w:rsidP="00181283">
      <w:pPr>
        <w:spacing w:after="0" w:line="240" w:lineRule="auto"/>
        <w:rPr>
          <w:rFonts w:eastAsia="Calibri" w:cs="DokChampa"/>
          <w:b/>
          <w:kern w:val="0"/>
          <w:szCs w:val="22"/>
          <w14:ligatures w14:val="none"/>
        </w:rPr>
      </w:pPr>
    </w:p>
    <w:p w14:paraId="24CC73A9" w14:textId="77777777" w:rsidR="00181283" w:rsidRPr="00181283" w:rsidRDefault="00181283" w:rsidP="00181283">
      <w:pPr>
        <w:spacing w:after="0" w:line="240" w:lineRule="auto"/>
        <w:jc w:val="both"/>
        <w:rPr>
          <w:rFonts w:eastAsia="Calibri" w:cs="DokChampa"/>
          <w:kern w:val="0"/>
          <w:szCs w:val="22"/>
          <w14:ligatures w14:val="none"/>
        </w:rPr>
      </w:pPr>
      <w:r w:rsidRPr="00181283">
        <w:rPr>
          <w:rFonts w:eastAsia="Calibri" w:cs="DokChampa"/>
          <w:kern w:val="0"/>
          <w:szCs w:val="22"/>
          <w14:ligatures w14:val="none"/>
        </w:rPr>
        <w:tab/>
        <w:t xml:space="preserve">Izskatot Alūksnes novada Kultūras centra 07.09.2026. iesniegumu Nr. ATN/1.13/26/132 “Par papildu finansējuma piešķiršanu un amata vietu izveidi”, kas reģistrēts Alūksnes novada pašvaldībā 07.09.2026. ar Nr. ANP/1.42/26/3072, </w:t>
      </w:r>
    </w:p>
    <w:p w14:paraId="527DDFA1" w14:textId="77777777" w:rsidR="00181283" w:rsidRPr="00181283" w:rsidRDefault="00181283" w:rsidP="00181283">
      <w:pPr>
        <w:spacing w:after="0" w:line="240" w:lineRule="auto"/>
        <w:jc w:val="both"/>
        <w:rPr>
          <w:rFonts w:eastAsia="Calibri" w:cs="DokChampa"/>
          <w:kern w:val="0"/>
          <w:szCs w:val="22"/>
          <w14:ligatures w14:val="none"/>
        </w:rPr>
      </w:pPr>
      <w:r w:rsidRPr="00181283">
        <w:rPr>
          <w:rFonts w:eastAsia="Calibri" w:cs="DokChampa"/>
          <w:kern w:val="0"/>
          <w:szCs w:val="22"/>
          <w14:ligatures w14:val="none"/>
        </w:rPr>
        <w:tab/>
        <w:t>ņemot vērā Alūksnes novada attīstības programmas 2022.-2027. gadam Rīcības plāna Rīcības virziena 2.7. “Attīstīt kvalitatīvu un daudzveidīgu kultūras pakalpojumu piedāvājumu” uzdevumu 2.21. “Atbalstīt amatiermākslas darbību un veicināt tās attīstību”,</w:t>
      </w:r>
    </w:p>
    <w:p w14:paraId="0729DC0E" w14:textId="704BEE96" w:rsidR="00181283" w:rsidRPr="00181283" w:rsidRDefault="00181283" w:rsidP="00181283">
      <w:pPr>
        <w:spacing w:after="0" w:line="240" w:lineRule="auto"/>
        <w:jc w:val="both"/>
        <w:rPr>
          <w:rFonts w:eastAsia="Calibri" w:cs="DokChampa"/>
          <w:kern w:val="0"/>
          <w:szCs w:val="22"/>
          <w14:ligatures w14:val="none"/>
        </w:rPr>
      </w:pPr>
      <w:r w:rsidRPr="00181283">
        <w:rPr>
          <w:rFonts w:eastAsia="Calibri" w:cs="DokChampa"/>
          <w:kern w:val="0"/>
          <w:szCs w:val="22"/>
          <w14:ligatures w14:val="none"/>
        </w:rPr>
        <w:tab/>
        <w:t>pamatojoties uz Pašvaldību likuma 10. panta pirmās daļas ievaddaļu, Valsts un pašvaldību institūciju amatpersonu un darbinieku atlīdzības likuma 4. panta otro daļu, 4.</w:t>
      </w:r>
      <w:r w:rsidRPr="00181283">
        <w:rPr>
          <w:rFonts w:eastAsia="Calibri" w:cs="DokChampa"/>
          <w:kern w:val="0"/>
          <w:szCs w:val="22"/>
          <w:vertAlign w:val="superscript"/>
          <w14:ligatures w14:val="none"/>
        </w:rPr>
        <w:t xml:space="preserve">2 </w:t>
      </w:r>
      <w:r w:rsidRPr="00181283">
        <w:rPr>
          <w:rFonts w:eastAsia="Calibri" w:cs="DokChampa"/>
          <w:kern w:val="0"/>
          <w:szCs w:val="22"/>
          <w14:ligatures w14:val="none"/>
        </w:rPr>
        <w:t>pantu, 7. panta piekto daļu un 11. panta pirmo daļu, Alūksnes novada pašvaldības domes 26.05.2022. noteikumu Nr. 2/2022 “Par atlīdzību Alūksnes novada pašvaldībā” 6.10. un 6.11. punktu,</w:t>
      </w:r>
    </w:p>
    <w:p w14:paraId="6BEBB902" w14:textId="77777777" w:rsidR="00181283" w:rsidRPr="00181283" w:rsidRDefault="00181283" w:rsidP="00181283">
      <w:pPr>
        <w:spacing w:after="0" w:line="240" w:lineRule="auto"/>
        <w:ind w:firstLine="720"/>
        <w:jc w:val="both"/>
        <w:rPr>
          <w:rFonts w:eastAsia="Calibri" w:cs="DokChampa"/>
          <w:kern w:val="0"/>
          <w:szCs w:val="22"/>
          <w14:ligatures w14:val="none"/>
        </w:rPr>
      </w:pPr>
      <w:r w:rsidRPr="00181283">
        <w:rPr>
          <w:rFonts w:eastAsia="Calibri" w:cs="DokChampa"/>
          <w:kern w:val="0"/>
          <w:szCs w:val="22"/>
          <w14:ligatures w14:val="none"/>
        </w:rPr>
        <w:t xml:space="preserve">ar 2026. gada 1. oktobri izdarīt grozījumus Alūksnes novada pašvaldības domes 23.12.2025. lēmumā Nr. 392 “Par amata vietām un atlīdzību Alūksnes novada Kultūras centrā”, izveidojot jaunas amata vienības, izsakot 66., 67. un 68. pozīciju šādā redakcijā: </w:t>
      </w:r>
    </w:p>
    <w:p w14:paraId="4D257D35" w14:textId="77777777" w:rsidR="00181283" w:rsidRPr="00181283" w:rsidRDefault="00181283" w:rsidP="00181283">
      <w:pPr>
        <w:spacing w:after="0" w:line="240" w:lineRule="auto"/>
        <w:ind w:firstLine="720"/>
        <w:jc w:val="both"/>
        <w:rPr>
          <w:rFonts w:eastAsia="Calibri" w:cs="DokChampa"/>
          <w:kern w:val="0"/>
          <w:szCs w:val="22"/>
          <w14:ligatures w14:val="none"/>
        </w:rPr>
      </w:pPr>
    </w:p>
    <w:tbl>
      <w:tblPr>
        <w:tblW w:w="9049" w:type="dxa"/>
        <w:tblInd w:w="-8" w:type="dxa"/>
        <w:tblLayout w:type="fixed"/>
        <w:tblLook w:val="04A0" w:firstRow="1" w:lastRow="0" w:firstColumn="1" w:lastColumn="0" w:noHBand="0" w:noVBand="1"/>
      </w:tblPr>
      <w:tblGrid>
        <w:gridCol w:w="738"/>
        <w:gridCol w:w="2523"/>
        <w:gridCol w:w="936"/>
        <w:gridCol w:w="1067"/>
        <w:gridCol w:w="634"/>
        <w:gridCol w:w="1134"/>
        <w:gridCol w:w="920"/>
        <w:gridCol w:w="1097"/>
      </w:tblGrid>
      <w:tr w:rsidR="00181283" w:rsidRPr="00181283" w14:paraId="5136C3EF" w14:textId="77777777" w:rsidTr="00FB0018">
        <w:trPr>
          <w:trHeight w:val="552"/>
        </w:trPr>
        <w:tc>
          <w:tcPr>
            <w:tcW w:w="738" w:type="dxa"/>
            <w:tcBorders>
              <w:top w:val="single" w:sz="6" w:space="0" w:color="auto"/>
              <w:left w:val="single" w:sz="6" w:space="0" w:color="auto"/>
              <w:bottom w:val="single" w:sz="6" w:space="0" w:color="auto"/>
              <w:right w:val="single" w:sz="6" w:space="0" w:color="auto"/>
            </w:tcBorders>
            <w:hideMark/>
          </w:tcPr>
          <w:p w14:paraId="32414148" w14:textId="77777777" w:rsidR="00181283" w:rsidRPr="00181283" w:rsidRDefault="00181283" w:rsidP="00181283">
            <w:pPr>
              <w:autoSpaceDE w:val="0"/>
              <w:autoSpaceDN w:val="0"/>
              <w:adjustRightInd w:val="0"/>
              <w:spacing w:after="200" w:line="276" w:lineRule="auto"/>
              <w:rPr>
                <w:rFonts w:eastAsia="Calibri" w:cs="Times New Roman"/>
                <w:color w:val="000000"/>
                <w:kern w:val="0"/>
                <w:vertAlign w:val="superscript"/>
                <w:lang w:bidi="lo-LA"/>
                <w14:ligatures w14:val="none"/>
              </w:rPr>
            </w:pPr>
            <w:r w:rsidRPr="00181283">
              <w:rPr>
                <w:rFonts w:eastAsia="Calibri" w:cs="Times New Roman"/>
                <w:color w:val="000000"/>
                <w:kern w:val="0"/>
                <w:lang w:bidi="lo-LA"/>
                <w14:ligatures w14:val="none"/>
              </w:rPr>
              <w:t>66.</w:t>
            </w:r>
          </w:p>
        </w:tc>
        <w:tc>
          <w:tcPr>
            <w:tcW w:w="2523" w:type="dxa"/>
            <w:tcBorders>
              <w:top w:val="single" w:sz="6" w:space="0" w:color="auto"/>
              <w:left w:val="single" w:sz="6" w:space="0" w:color="auto"/>
              <w:bottom w:val="single" w:sz="6" w:space="0" w:color="auto"/>
              <w:right w:val="single" w:sz="6" w:space="0" w:color="auto"/>
            </w:tcBorders>
            <w:hideMark/>
          </w:tcPr>
          <w:p w14:paraId="0C7237A2" w14:textId="77777777" w:rsidR="00181283" w:rsidRPr="00181283" w:rsidRDefault="00181283" w:rsidP="00181283">
            <w:pPr>
              <w:autoSpaceDE w:val="0"/>
              <w:autoSpaceDN w:val="0"/>
              <w:adjustRightInd w:val="0"/>
              <w:spacing w:after="200" w:line="276" w:lineRule="auto"/>
              <w:rPr>
                <w:rFonts w:eastAsia="Calibri" w:cs="Times New Roman"/>
                <w:color w:val="000000"/>
                <w:kern w:val="0"/>
                <w:lang w:bidi="lo-LA"/>
                <w14:ligatures w14:val="none"/>
              </w:rPr>
            </w:pPr>
            <w:r w:rsidRPr="00181283">
              <w:rPr>
                <w:rFonts w:eastAsia="Calibri" w:cs="DokChampa"/>
                <w:kern w:val="0"/>
                <w:szCs w:val="22"/>
                <w14:ligatures w14:val="none"/>
              </w:rPr>
              <w:t>Alūksnes pūtēju orķestra mākslinieciskais vadītājs</w:t>
            </w:r>
          </w:p>
        </w:tc>
        <w:tc>
          <w:tcPr>
            <w:tcW w:w="936" w:type="dxa"/>
            <w:tcBorders>
              <w:top w:val="single" w:sz="6" w:space="0" w:color="auto"/>
              <w:left w:val="single" w:sz="6" w:space="0" w:color="auto"/>
              <w:bottom w:val="single" w:sz="6" w:space="0" w:color="auto"/>
              <w:right w:val="single" w:sz="6" w:space="0" w:color="auto"/>
            </w:tcBorders>
            <w:hideMark/>
          </w:tcPr>
          <w:p w14:paraId="14CCF87A" w14:textId="77777777"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sidRPr="00181283">
              <w:rPr>
                <w:rFonts w:eastAsia="Calibri" w:cs="DokChampa"/>
                <w:kern w:val="0"/>
                <w:szCs w:val="22"/>
                <w14:ligatures w14:val="none"/>
              </w:rPr>
              <w:t>40./IV</w:t>
            </w:r>
          </w:p>
        </w:tc>
        <w:tc>
          <w:tcPr>
            <w:tcW w:w="1067" w:type="dxa"/>
            <w:tcBorders>
              <w:top w:val="single" w:sz="6" w:space="0" w:color="auto"/>
              <w:left w:val="single" w:sz="6" w:space="0" w:color="auto"/>
              <w:bottom w:val="single" w:sz="6" w:space="0" w:color="auto"/>
              <w:right w:val="single" w:sz="6" w:space="0" w:color="auto"/>
            </w:tcBorders>
            <w:hideMark/>
          </w:tcPr>
          <w:p w14:paraId="166523C2" w14:textId="77777777"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sidRPr="00181283">
              <w:rPr>
                <w:rFonts w:eastAsia="Calibri" w:cs="DokChampa"/>
                <w:kern w:val="0"/>
                <w:szCs w:val="22"/>
                <w14:ligatures w14:val="none"/>
              </w:rPr>
              <w:t>2652 16</w:t>
            </w:r>
          </w:p>
        </w:tc>
        <w:tc>
          <w:tcPr>
            <w:tcW w:w="634" w:type="dxa"/>
            <w:tcBorders>
              <w:top w:val="single" w:sz="6" w:space="0" w:color="auto"/>
              <w:left w:val="single" w:sz="6" w:space="0" w:color="auto"/>
              <w:bottom w:val="single" w:sz="6" w:space="0" w:color="auto"/>
              <w:right w:val="single" w:sz="6" w:space="0" w:color="auto"/>
            </w:tcBorders>
            <w:hideMark/>
          </w:tcPr>
          <w:p w14:paraId="41198F3C" w14:textId="77777777"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sidRPr="00181283">
              <w:rPr>
                <w:rFonts w:eastAsia="Calibri" w:cs="DokChampa"/>
                <w:kern w:val="0"/>
                <w:szCs w:val="22"/>
                <w14:ligatures w14:val="none"/>
              </w:rPr>
              <w:t>8</w:t>
            </w:r>
          </w:p>
        </w:tc>
        <w:tc>
          <w:tcPr>
            <w:tcW w:w="1134" w:type="dxa"/>
            <w:tcBorders>
              <w:top w:val="single" w:sz="6" w:space="0" w:color="auto"/>
              <w:left w:val="single" w:sz="6" w:space="0" w:color="auto"/>
              <w:bottom w:val="single" w:sz="6" w:space="0" w:color="auto"/>
              <w:right w:val="single" w:sz="6" w:space="0" w:color="auto"/>
            </w:tcBorders>
            <w:hideMark/>
          </w:tcPr>
          <w:p w14:paraId="0C98CEC3" w14:textId="2AB63988"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Pr>
                <w:rFonts w:eastAsia="Calibri" w:cs="DokChampa"/>
                <w:kern w:val="0"/>
                <w:szCs w:val="22"/>
                <w14:ligatures w14:val="none"/>
              </w:rPr>
              <w:t>[..]</w:t>
            </w:r>
          </w:p>
        </w:tc>
        <w:tc>
          <w:tcPr>
            <w:tcW w:w="920" w:type="dxa"/>
            <w:tcBorders>
              <w:top w:val="single" w:sz="6" w:space="0" w:color="auto"/>
              <w:left w:val="single" w:sz="6" w:space="0" w:color="auto"/>
              <w:bottom w:val="single" w:sz="6" w:space="0" w:color="auto"/>
              <w:right w:val="single" w:sz="6" w:space="0" w:color="auto"/>
            </w:tcBorders>
            <w:hideMark/>
          </w:tcPr>
          <w:p w14:paraId="5D40B9C6" w14:textId="77777777"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sidRPr="00181283">
              <w:rPr>
                <w:rFonts w:eastAsia="Calibri" w:cs="DokChampa"/>
                <w:kern w:val="0"/>
                <w:szCs w:val="22"/>
                <w14:ligatures w14:val="none"/>
              </w:rPr>
              <w:t>0,5</w:t>
            </w:r>
          </w:p>
        </w:tc>
        <w:tc>
          <w:tcPr>
            <w:tcW w:w="1097" w:type="dxa"/>
            <w:tcBorders>
              <w:top w:val="single" w:sz="6" w:space="0" w:color="auto"/>
              <w:left w:val="single" w:sz="6" w:space="0" w:color="auto"/>
              <w:bottom w:val="single" w:sz="6" w:space="0" w:color="auto"/>
              <w:right w:val="single" w:sz="6" w:space="0" w:color="auto"/>
            </w:tcBorders>
            <w:hideMark/>
          </w:tcPr>
          <w:p w14:paraId="1723BDD8" w14:textId="3E3F3D05"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Pr>
                <w:rFonts w:eastAsia="Calibri" w:cs="DokChampa"/>
                <w:kern w:val="0"/>
                <w:szCs w:val="22"/>
                <w14:ligatures w14:val="none"/>
              </w:rPr>
              <w:t>[..]</w:t>
            </w:r>
          </w:p>
        </w:tc>
      </w:tr>
      <w:tr w:rsidR="00181283" w:rsidRPr="00181283" w14:paraId="43C525E4" w14:textId="77777777" w:rsidTr="00FB0018">
        <w:trPr>
          <w:trHeight w:val="552"/>
        </w:trPr>
        <w:tc>
          <w:tcPr>
            <w:tcW w:w="738" w:type="dxa"/>
            <w:tcBorders>
              <w:top w:val="single" w:sz="6" w:space="0" w:color="auto"/>
              <w:left w:val="single" w:sz="6" w:space="0" w:color="auto"/>
              <w:bottom w:val="single" w:sz="6" w:space="0" w:color="auto"/>
              <w:right w:val="single" w:sz="6" w:space="0" w:color="auto"/>
            </w:tcBorders>
          </w:tcPr>
          <w:p w14:paraId="3D079811" w14:textId="77777777" w:rsidR="00181283" w:rsidRPr="00181283" w:rsidRDefault="00181283" w:rsidP="00181283">
            <w:pPr>
              <w:autoSpaceDE w:val="0"/>
              <w:autoSpaceDN w:val="0"/>
              <w:adjustRightInd w:val="0"/>
              <w:spacing w:after="200" w:line="276" w:lineRule="auto"/>
              <w:rPr>
                <w:rFonts w:eastAsia="Calibri" w:cs="Times New Roman"/>
                <w:color w:val="000000"/>
                <w:kern w:val="0"/>
                <w:lang w:bidi="lo-LA"/>
                <w14:ligatures w14:val="none"/>
              </w:rPr>
            </w:pPr>
            <w:r w:rsidRPr="00181283">
              <w:rPr>
                <w:rFonts w:eastAsia="Calibri" w:cs="Times New Roman"/>
                <w:color w:val="000000"/>
                <w:kern w:val="0"/>
                <w:lang w:bidi="lo-LA"/>
                <w14:ligatures w14:val="none"/>
              </w:rPr>
              <w:t>67.</w:t>
            </w:r>
          </w:p>
        </w:tc>
        <w:tc>
          <w:tcPr>
            <w:tcW w:w="2523" w:type="dxa"/>
            <w:tcBorders>
              <w:top w:val="single" w:sz="6" w:space="0" w:color="auto"/>
              <w:left w:val="single" w:sz="6" w:space="0" w:color="auto"/>
              <w:bottom w:val="single" w:sz="6" w:space="0" w:color="auto"/>
              <w:right w:val="single" w:sz="6" w:space="0" w:color="auto"/>
            </w:tcBorders>
          </w:tcPr>
          <w:p w14:paraId="6761A1C2" w14:textId="77777777" w:rsidR="00181283" w:rsidRPr="00181283" w:rsidRDefault="00181283" w:rsidP="00181283">
            <w:pPr>
              <w:autoSpaceDE w:val="0"/>
              <w:autoSpaceDN w:val="0"/>
              <w:adjustRightInd w:val="0"/>
              <w:spacing w:after="200" w:line="276" w:lineRule="auto"/>
              <w:rPr>
                <w:rFonts w:eastAsia="Calibri" w:cs="Times New Roman"/>
                <w:color w:val="000000"/>
                <w:kern w:val="0"/>
                <w:lang w:bidi="lo-LA"/>
                <w14:ligatures w14:val="none"/>
              </w:rPr>
            </w:pPr>
            <w:r w:rsidRPr="00181283">
              <w:rPr>
                <w:rFonts w:eastAsia="Calibri" w:cs="DokChampa"/>
                <w:kern w:val="0"/>
                <w:szCs w:val="22"/>
                <w14:ligatures w14:val="none"/>
              </w:rPr>
              <w:t>Alūksnes pūtēju orķestra diriģents</w:t>
            </w:r>
          </w:p>
        </w:tc>
        <w:tc>
          <w:tcPr>
            <w:tcW w:w="936" w:type="dxa"/>
            <w:tcBorders>
              <w:top w:val="single" w:sz="6" w:space="0" w:color="auto"/>
              <w:left w:val="single" w:sz="6" w:space="0" w:color="auto"/>
              <w:bottom w:val="single" w:sz="6" w:space="0" w:color="auto"/>
              <w:right w:val="single" w:sz="6" w:space="0" w:color="auto"/>
            </w:tcBorders>
          </w:tcPr>
          <w:p w14:paraId="27878AA9" w14:textId="77777777"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sidRPr="00181283">
              <w:rPr>
                <w:rFonts w:eastAsia="Calibri" w:cs="DokChampa"/>
                <w:kern w:val="0"/>
                <w:szCs w:val="22"/>
                <w14:ligatures w14:val="none"/>
              </w:rPr>
              <w:t>40./IIB</w:t>
            </w:r>
          </w:p>
        </w:tc>
        <w:tc>
          <w:tcPr>
            <w:tcW w:w="1067" w:type="dxa"/>
            <w:tcBorders>
              <w:top w:val="single" w:sz="6" w:space="0" w:color="auto"/>
              <w:left w:val="single" w:sz="6" w:space="0" w:color="auto"/>
              <w:bottom w:val="single" w:sz="6" w:space="0" w:color="auto"/>
              <w:right w:val="single" w:sz="6" w:space="0" w:color="auto"/>
            </w:tcBorders>
          </w:tcPr>
          <w:p w14:paraId="15DF408D" w14:textId="77777777"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sidRPr="00181283">
              <w:rPr>
                <w:rFonts w:eastAsia="Calibri" w:cs="DokChampa"/>
                <w:kern w:val="0"/>
                <w:szCs w:val="22"/>
                <w14:ligatures w14:val="none"/>
              </w:rPr>
              <w:t>2652 17</w:t>
            </w:r>
          </w:p>
        </w:tc>
        <w:tc>
          <w:tcPr>
            <w:tcW w:w="634" w:type="dxa"/>
            <w:tcBorders>
              <w:top w:val="single" w:sz="6" w:space="0" w:color="auto"/>
              <w:left w:val="single" w:sz="6" w:space="0" w:color="auto"/>
              <w:bottom w:val="single" w:sz="6" w:space="0" w:color="auto"/>
              <w:right w:val="single" w:sz="6" w:space="0" w:color="auto"/>
            </w:tcBorders>
          </w:tcPr>
          <w:p w14:paraId="30BC1BD1" w14:textId="77777777"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sidRPr="00181283">
              <w:rPr>
                <w:rFonts w:eastAsia="Calibri" w:cs="DokChampa"/>
                <w:kern w:val="0"/>
                <w:szCs w:val="22"/>
                <w14:ligatures w14:val="none"/>
              </w:rPr>
              <w:t>6</w:t>
            </w:r>
          </w:p>
        </w:tc>
        <w:tc>
          <w:tcPr>
            <w:tcW w:w="1134" w:type="dxa"/>
            <w:tcBorders>
              <w:top w:val="single" w:sz="6" w:space="0" w:color="auto"/>
              <w:left w:val="single" w:sz="6" w:space="0" w:color="auto"/>
              <w:bottom w:val="single" w:sz="6" w:space="0" w:color="auto"/>
              <w:right w:val="single" w:sz="6" w:space="0" w:color="auto"/>
            </w:tcBorders>
          </w:tcPr>
          <w:p w14:paraId="3B83FC6A" w14:textId="06263C96"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Pr>
                <w:rFonts w:eastAsia="Calibri" w:cs="DokChampa"/>
                <w:kern w:val="0"/>
                <w:szCs w:val="22"/>
                <w14:ligatures w14:val="none"/>
              </w:rPr>
              <w:t>[..]</w:t>
            </w:r>
          </w:p>
        </w:tc>
        <w:tc>
          <w:tcPr>
            <w:tcW w:w="920" w:type="dxa"/>
            <w:tcBorders>
              <w:top w:val="single" w:sz="6" w:space="0" w:color="auto"/>
              <w:left w:val="single" w:sz="6" w:space="0" w:color="auto"/>
              <w:bottom w:val="single" w:sz="6" w:space="0" w:color="auto"/>
              <w:right w:val="single" w:sz="6" w:space="0" w:color="auto"/>
            </w:tcBorders>
          </w:tcPr>
          <w:p w14:paraId="51774007" w14:textId="77777777"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sidRPr="00181283">
              <w:rPr>
                <w:rFonts w:eastAsia="Calibri" w:cs="DokChampa"/>
                <w:kern w:val="0"/>
                <w:szCs w:val="22"/>
                <w14:ligatures w14:val="none"/>
              </w:rPr>
              <w:t>0,5</w:t>
            </w:r>
          </w:p>
        </w:tc>
        <w:tc>
          <w:tcPr>
            <w:tcW w:w="1097" w:type="dxa"/>
            <w:tcBorders>
              <w:top w:val="single" w:sz="6" w:space="0" w:color="auto"/>
              <w:left w:val="single" w:sz="6" w:space="0" w:color="auto"/>
              <w:bottom w:val="single" w:sz="6" w:space="0" w:color="auto"/>
              <w:right w:val="single" w:sz="6" w:space="0" w:color="auto"/>
            </w:tcBorders>
          </w:tcPr>
          <w:p w14:paraId="66E03E5B" w14:textId="032EE2CD"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Pr>
                <w:rFonts w:eastAsia="Calibri" w:cs="DokChampa"/>
                <w:kern w:val="0"/>
                <w:szCs w:val="22"/>
                <w14:ligatures w14:val="none"/>
              </w:rPr>
              <w:t>[..]</w:t>
            </w:r>
          </w:p>
        </w:tc>
      </w:tr>
      <w:tr w:rsidR="00181283" w:rsidRPr="00181283" w14:paraId="2B615126" w14:textId="77777777" w:rsidTr="00FB0018">
        <w:trPr>
          <w:trHeight w:val="552"/>
        </w:trPr>
        <w:tc>
          <w:tcPr>
            <w:tcW w:w="738" w:type="dxa"/>
            <w:tcBorders>
              <w:top w:val="single" w:sz="6" w:space="0" w:color="auto"/>
              <w:left w:val="single" w:sz="6" w:space="0" w:color="auto"/>
              <w:bottom w:val="single" w:sz="6" w:space="0" w:color="auto"/>
              <w:right w:val="single" w:sz="6" w:space="0" w:color="auto"/>
            </w:tcBorders>
          </w:tcPr>
          <w:p w14:paraId="7D4B66D4" w14:textId="77777777" w:rsidR="00181283" w:rsidRPr="00181283" w:rsidRDefault="00181283" w:rsidP="00181283">
            <w:pPr>
              <w:autoSpaceDE w:val="0"/>
              <w:autoSpaceDN w:val="0"/>
              <w:adjustRightInd w:val="0"/>
              <w:spacing w:after="200" w:line="276" w:lineRule="auto"/>
              <w:rPr>
                <w:rFonts w:eastAsia="Calibri" w:cs="Times New Roman"/>
                <w:color w:val="000000"/>
                <w:kern w:val="0"/>
                <w:lang w:bidi="lo-LA"/>
                <w14:ligatures w14:val="none"/>
              </w:rPr>
            </w:pPr>
            <w:r w:rsidRPr="00181283">
              <w:rPr>
                <w:rFonts w:eastAsia="Calibri" w:cs="Times New Roman"/>
                <w:color w:val="000000"/>
                <w:kern w:val="0"/>
                <w:lang w:bidi="lo-LA"/>
                <w14:ligatures w14:val="none"/>
              </w:rPr>
              <w:t>68.</w:t>
            </w:r>
          </w:p>
        </w:tc>
        <w:tc>
          <w:tcPr>
            <w:tcW w:w="2523" w:type="dxa"/>
            <w:tcBorders>
              <w:top w:val="single" w:sz="6" w:space="0" w:color="auto"/>
              <w:left w:val="single" w:sz="6" w:space="0" w:color="auto"/>
              <w:bottom w:val="single" w:sz="6" w:space="0" w:color="auto"/>
              <w:right w:val="single" w:sz="6" w:space="0" w:color="auto"/>
            </w:tcBorders>
          </w:tcPr>
          <w:p w14:paraId="50B4CC66" w14:textId="77777777" w:rsidR="00181283" w:rsidRPr="00181283" w:rsidRDefault="00181283" w:rsidP="00181283">
            <w:pPr>
              <w:autoSpaceDE w:val="0"/>
              <w:autoSpaceDN w:val="0"/>
              <w:adjustRightInd w:val="0"/>
              <w:spacing w:after="200" w:line="276" w:lineRule="auto"/>
              <w:rPr>
                <w:rFonts w:eastAsia="Calibri" w:cs="Times New Roman"/>
                <w:color w:val="000000"/>
                <w:kern w:val="0"/>
                <w:lang w:bidi="lo-LA"/>
                <w14:ligatures w14:val="none"/>
              </w:rPr>
            </w:pPr>
            <w:r w:rsidRPr="00181283">
              <w:rPr>
                <w:rFonts w:eastAsia="Calibri" w:cs="DokChampa"/>
                <w:kern w:val="0"/>
                <w:szCs w:val="22"/>
                <w14:ligatures w14:val="none"/>
              </w:rPr>
              <w:t>Alūksnes pūtēju orķestra koncertmeistars</w:t>
            </w:r>
          </w:p>
        </w:tc>
        <w:tc>
          <w:tcPr>
            <w:tcW w:w="936" w:type="dxa"/>
            <w:tcBorders>
              <w:top w:val="single" w:sz="6" w:space="0" w:color="auto"/>
              <w:left w:val="single" w:sz="6" w:space="0" w:color="auto"/>
              <w:bottom w:val="single" w:sz="6" w:space="0" w:color="auto"/>
              <w:right w:val="single" w:sz="6" w:space="0" w:color="auto"/>
            </w:tcBorders>
          </w:tcPr>
          <w:p w14:paraId="431248C9" w14:textId="77777777"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sidRPr="00181283">
              <w:rPr>
                <w:rFonts w:eastAsia="Calibri" w:cs="DokChampa"/>
                <w:kern w:val="0"/>
                <w:szCs w:val="22"/>
                <w14:ligatures w14:val="none"/>
              </w:rPr>
              <w:t>40./IIA</w:t>
            </w:r>
          </w:p>
        </w:tc>
        <w:tc>
          <w:tcPr>
            <w:tcW w:w="1067" w:type="dxa"/>
            <w:tcBorders>
              <w:top w:val="single" w:sz="6" w:space="0" w:color="auto"/>
              <w:left w:val="single" w:sz="6" w:space="0" w:color="auto"/>
              <w:bottom w:val="single" w:sz="6" w:space="0" w:color="auto"/>
              <w:right w:val="single" w:sz="6" w:space="0" w:color="auto"/>
            </w:tcBorders>
          </w:tcPr>
          <w:p w14:paraId="2F7F17CB" w14:textId="77777777"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sidRPr="00181283">
              <w:rPr>
                <w:rFonts w:eastAsia="Calibri" w:cs="DokChampa"/>
                <w:kern w:val="0"/>
                <w:szCs w:val="22"/>
                <w14:ligatures w14:val="none"/>
              </w:rPr>
              <w:t>2652 25</w:t>
            </w:r>
          </w:p>
        </w:tc>
        <w:tc>
          <w:tcPr>
            <w:tcW w:w="634" w:type="dxa"/>
            <w:tcBorders>
              <w:top w:val="single" w:sz="6" w:space="0" w:color="auto"/>
              <w:left w:val="single" w:sz="6" w:space="0" w:color="auto"/>
              <w:bottom w:val="single" w:sz="6" w:space="0" w:color="auto"/>
              <w:right w:val="single" w:sz="6" w:space="0" w:color="auto"/>
            </w:tcBorders>
          </w:tcPr>
          <w:p w14:paraId="39C0993E" w14:textId="77777777"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sidRPr="00181283">
              <w:rPr>
                <w:rFonts w:eastAsia="Calibri" w:cs="DokChampa"/>
                <w:kern w:val="0"/>
                <w:szCs w:val="22"/>
                <w14:ligatures w14:val="none"/>
              </w:rPr>
              <w:t>6</w:t>
            </w:r>
          </w:p>
        </w:tc>
        <w:tc>
          <w:tcPr>
            <w:tcW w:w="1134" w:type="dxa"/>
            <w:tcBorders>
              <w:top w:val="single" w:sz="6" w:space="0" w:color="auto"/>
              <w:left w:val="single" w:sz="6" w:space="0" w:color="auto"/>
              <w:bottom w:val="single" w:sz="6" w:space="0" w:color="auto"/>
              <w:right w:val="single" w:sz="6" w:space="0" w:color="auto"/>
            </w:tcBorders>
          </w:tcPr>
          <w:p w14:paraId="2CC3B8D7" w14:textId="28BBB359"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Pr>
                <w:rFonts w:eastAsia="Calibri" w:cs="DokChampa"/>
                <w:kern w:val="0"/>
                <w:szCs w:val="22"/>
                <w14:ligatures w14:val="none"/>
              </w:rPr>
              <w:t>[..]</w:t>
            </w:r>
          </w:p>
        </w:tc>
        <w:tc>
          <w:tcPr>
            <w:tcW w:w="920" w:type="dxa"/>
            <w:tcBorders>
              <w:top w:val="single" w:sz="6" w:space="0" w:color="auto"/>
              <w:left w:val="single" w:sz="6" w:space="0" w:color="auto"/>
              <w:bottom w:val="single" w:sz="6" w:space="0" w:color="auto"/>
              <w:right w:val="single" w:sz="6" w:space="0" w:color="auto"/>
            </w:tcBorders>
          </w:tcPr>
          <w:p w14:paraId="6B96D75C" w14:textId="77777777"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sidRPr="00181283">
              <w:rPr>
                <w:rFonts w:eastAsia="Calibri" w:cs="DokChampa"/>
                <w:kern w:val="0"/>
                <w:szCs w:val="22"/>
                <w14:ligatures w14:val="none"/>
              </w:rPr>
              <w:t>0,2</w:t>
            </w:r>
          </w:p>
        </w:tc>
        <w:tc>
          <w:tcPr>
            <w:tcW w:w="1097" w:type="dxa"/>
            <w:tcBorders>
              <w:top w:val="single" w:sz="6" w:space="0" w:color="auto"/>
              <w:left w:val="single" w:sz="6" w:space="0" w:color="auto"/>
              <w:bottom w:val="single" w:sz="6" w:space="0" w:color="auto"/>
              <w:right w:val="single" w:sz="6" w:space="0" w:color="auto"/>
            </w:tcBorders>
          </w:tcPr>
          <w:p w14:paraId="14D0DAA9" w14:textId="6E5231CA" w:rsidR="00181283" w:rsidRPr="00181283" w:rsidRDefault="00181283" w:rsidP="00181283">
            <w:pPr>
              <w:autoSpaceDE w:val="0"/>
              <w:autoSpaceDN w:val="0"/>
              <w:adjustRightInd w:val="0"/>
              <w:spacing w:after="200" w:line="276" w:lineRule="auto"/>
              <w:jc w:val="center"/>
              <w:rPr>
                <w:rFonts w:eastAsia="Calibri" w:cs="Times New Roman"/>
                <w:color w:val="000000"/>
                <w:kern w:val="0"/>
                <w:lang w:bidi="lo-LA"/>
                <w14:ligatures w14:val="none"/>
              </w:rPr>
            </w:pPr>
            <w:r>
              <w:rPr>
                <w:rFonts w:eastAsia="Calibri" w:cs="DokChampa"/>
                <w:kern w:val="0"/>
                <w:szCs w:val="22"/>
                <w14:ligatures w14:val="none"/>
              </w:rPr>
              <w:t>[..]</w:t>
            </w:r>
          </w:p>
        </w:tc>
      </w:tr>
    </w:tbl>
    <w:p w14:paraId="7552C9F5" w14:textId="77777777" w:rsidR="00AB3D32" w:rsidRDefault="00AB3D32" w:rsidP="00181283">
      <w:pPr>
        <w:jc w:val="both"/>
      </w:pPr>
    </w:p>
    <w:sectPr w:rsidR="00AB3D3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00C"/>
    <w:rsid w:val="00181283"/>
    <w:rsid w:val="001A100C"/>
    <w:rsid w:val="002C401D"/>
    <w:rsid w:val="004B0673"/>
    <w:rsid w:val="00AB3D32"/>
    <w:rsid w:val="00F666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1B998"/>
  <w15:chartTrackingRefBased/>
  <w15:docId w15:val="{CC5AFD4F-22C2-440A-97BF-0E2498FE8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A10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A10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A100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A100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A100C"/>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1A100C"/>
    <w:pPr>
      <w:keepNext/>
      <w:keepLines/>
      <w:spacing w:before="40" w:after="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A100C"/>
    <w:pPr>
      <w:keepNext/>
      <w:keepLines/>
      <w:spacing w:before="40" w:after="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1A100C"/>
    <w:pPr>
      <w:keepNext/>
      <w:keepLines/>
      <w:spacing w:after="0"/>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A100C"/>
    <w:pPr>
      <w:keepNext/>
      <w:keepLines/>
      <w:spacing w:after="0"/>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A100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A100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A100C"/>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A100C"/>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A100C"/>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1A100C"/>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A100C"/>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1A100C"/>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A100C"/>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1A10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A100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A100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A100C"/>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1A100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A100C"/>
    <w:rPr>
      <w:i/>
      <w:iCs/>
      <w:color w:val="404040" w:themeColor="text1" w:themeTint="BF"/>
    </w:rPr>
  </w:style>
  <w:style w:type="paragraph" w:styleId="Sarakstarindkopa">
    <w:name w:val="List Paragraph"/>
    <w:basedOn w:val="Parasts"/>
    <w:uiPriority w:val="34"/>
    <w:qFormat/>
    <w:rsid w:val="001A100C"/>
    <w:pPr>
      <w:ind w:left="720"/>
      <w:contextualSpacing/>
    </w:pPr>
  </w:style>
  <w:style w:type="character" w:styleId="Intensvsizclums">
    <w:name w:val="Intense Emphasis"/>
    <w:basedOn w:val="Noklusjumarindkopasfonts"/>
    <w:uiPriority w:val="21"/>
    <w:qFormat/>
    <w:rsid w:val="001A100C"/>
    <w:rPr>
      <w:i/>
      <w:iCs/>
      <w:color w:val="0F4761" w:themeColor="accent1" w:themeShade="BF"/>
    </w:rPr>
  </w:style>
  <w:style w:type="paragraph" w:styleId="Intensvscitts">
    <w:name w:val="Intense Quote"/>
    <w:basedOn w:val="Parasts"/>
    <w:next w:val="Parasts"/>
    <w:link w:val="IntensvscittsRakstz"/>
    <w:uiPriority w:val="30"/>
    <w:qFormat/>
    <w:rsid w:val="001A10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A100C"/>
    <w:rPr>
      <w:i/>
      <w:iCs/>
      <w:color w:val="0F4761" w:themeColor="accent1" w:themeShade="BF"/>
    </w:rPr>
  </w:style>
  <w:style w:type="character" w:styleId="Intensvaatsauce">
    <w:name w:val="Intense Reference"/>
    <w:basedOn w:val="Noklusjumarindkopasfonts"/>
    <w:uiPriority w:val="32"/>
    <w:qFormat/>
    <w:rsid w:val="001A10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974</Words>
  <Characters>556</Characters>
  <Application>Microsoft Office Word</Application>
  <DocSecurity>0</DocSecurity>
  <Lines>4</Lines>
  <Paragraphs>3</Paragraphs>
  <ScaleCrop>false</ScaleCrop>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TOMIŅA</dc:creator>
  <cp:keywords/>
  <dc:description/>
  <cp:lastModifiedBy>Kristīne TOMIŅA</cp:lastModifiedBy>
  <cp:revision>3</cp:revision>
  <dcterms:created xsi:type="dcterms:W3CDTF">2026-09-15T07:30:00Z</dcterms:created>
  <dcterms:modified xsi:type="dcterms:W3CDTF">2026-09-15T07:31:00Z</dcterms:modified>
</cp:coreProperties>
</file>