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39949" w14:textId="77777777" w:rsidR="00546E06" w:rsidRPr="00546E06" w:rsidRDefault="00546E06" w:rsidP="00546E06">
      <w:pPr>
        <w:spacing w:after="0" w:line="240" w:lineRule="auto"/>
        <w:jc w:val="right"/>
        <w:rPr>
          <w:rFonts w:eastAsia="Calibri" w:cs="Times New Roman"/>
          <w:i/>
          <w:kern w:val="0"/>
          <w:szCs w:val="22"/>
          <w14:ligatures w14:val="none"/>
        </w:rPr>
      </w:pPr>
      <w:r w:rsidRPr="00546E06">
        <w:rPr>
          <w:rFonts w:eastAsia="Calibri" w:cs="Times New Roman"/>
          <w:i/>
          <w:kern w:val="0"/>
          <w:szCs w:val="22"/>
          <w14:ligatures w14:val="none"/>
        </w:rPr>
        <w:t>Lēmuma projekts</w:t>
      </w:r>
    </w:p>
    <w:p w14:paraId="482C5EC2" w14:textId="77777777" w:rsidR="00546E06" w:rsidRPr="00546E06" w:rsidRDefault="00546E06" w:rsidP="00546E06">
      <w:pPr>
        <w:spacing w:after="0" w:line="240" w:lineRule="auto"/>
        <w:jc w:val="right"/>
        <w:rPr>
          <w:rFonts w:eastAsia="Calibri" w:cs="Times New Roman"/>
          <w:i/>
          <w:kern w:val="0"/>
          <w:szCs w:val="22"/>
          <w14:ligatures w14:val="none"/>
        </w:rPr>
      </w:pPr>
    </w:p>
    <w:p w14:paraId="693C1F20" w14:textId="77777777" w:rsidR="00546E06" w:rsidRPr="00546E06" w:rsidRDefault="00546E06" w:rsidP="00546E06">
      <w:pPr>
        <w:spacing w:after="0" w:line="240" w:lineRule="auto"/>
        <w:jc w:val="center"/>
        <w:rPr>
          <w:rFonts w:eastAsia="Calibri" w:cs="Times New Roman"/>
          <w:b/>
          <w:kern w:val="0"/>
          <w:szCs w:val="22"/>
          <w14:ligatures w14:val="none"/>
        </w:rPr>
      </w:pPr>
      <w:r w:rsidRPr="00546E06">
        <w:rPr>
          <w:rFonts w:eastAsia="Calibri" w:cs="Times New Roman"/>
          <w:b/>
          <w:kern w:val="0"/>
          <w:szCs w:val="22"/>
          <w14:ligatures w14:val="none"/>
        </w:rPr>
        <w:t>Par Alūksnes novada pašvaldības domes lēmuma atcelšanu</w:t>
      </w:r>
    </w:p>
    <w:p w14:paraId="428308FC" w14:textId="77777777" w:rsidR="00546E06" w:rsidRPr="00546E06" w:rsidRDefault="00546E06" w:rsidP="00546E06">
      <w:pPr>
        <w:spacing w:after="0" w:line="240" w:lineRule="auto"/>
        <w:jc w:val="center"/>
        <w:rPr>
          <w:rFonts w:eastAsia="Calibri" w:cs="Times New Roman"/>
          <w:b/>
          <w:kern w:val="0"/>
          <w:szCs w:val="22"/>
          <w14:ligatures w14:val="none"/>
        </w:rPr>
      </w:pPr>
    </w:p>
    <w:p w14:paraId="37FC76C7" w14:textId="77777777" w:rsidR="00546E06" w:rsidRPr="00546E06" w:rsidRDefault="00546E06" w:rsidP="00546E06">
      <w:pPr>
        <w:spacing w:after="0" w:line="240" w:lineRule="auto"/>
        <w:ind w:firstLine="360"/>
        <w:jc w:val="both"/>
        <w:rPr>
          <w:rFonts w:eastAsia="Calibri" w:cs="Times New Roman"/>
          <w:kern w:val="0"/>
          <w:szCs w:val="22"/>
          <w14:ligatures w14:val="none"/>
        </w:rPr>
      </w:pPr>
      <w:r w:rsidRPr="00546E06">
        <w:rPr>
          <w:rFonts w:eastAsia="Calibri" w:cs="Times New Roman"/>
          <w:kern w:val="0"/>
          <w:szCs w:val="22"/>
          <w14:ligatures w14:val="none"/>
        </w:rPr>
        <w:t>Ņemot vērā, ka atbalsta grupas pakalpojuma pieaugušām personām un bērniem (turpmāk – Pakalpojums) nodarbību vadīšana turpmāk tiek nodrošināta, iegādājoties, normatīvajos aktos noteiktajā kārtībā, ārēju pakalpojumu sniedzēju pakalpojumus, iepriekš ar Alūksnes novada pašvaldības domes lēmumu apstiprinātā Pakalpojuma maksa vairs neatbilst faktiskajam Pakalpojuma nodrošināšanas veidam,</w:t>
      </w:r>
    </w:p>
    <w:p w14:paraId="6B6571DA" w14:textId="77777777" w:rsidR="00546E06" w:rsidRPr="00546E06" w:rsidRDefault="00546E06" w:rsidP="00546E06">
      <w:pPr>
        <w:spacing w:after="0" w:line="240" w:lineRule="auto"/>
        <w:ind w:firstLine="360"/>
        <w:jc w:val="both"/>
        <w:rPr>
          <w:rFonts w:eastAsia="Calibri" w:cs="Times New Roman"/>
          <w:kern w:val="0"/>
          <w:szCs w:val="22"/>
          <w14:ligatures w14:val="none"/>
        </w:rPr>
      </w:pPr>
      <w:r w:rsidRPr="00546E06">
        <w:rPr>
          <w:rFonts w:eastAsia="Calibri" w:cs="Times New Roman"/>
          <w:kern w:val="0"/>
          <w:szCs w:val="22"/>
          <w14:ligatures w14:val="none"/>
        </w:rPr>
        <w:t xml:space="preserve"> pamatojoties uz </w:t>
      </w:r>
      <w:r w:rsidRPr="00546E06">
        <w:rPr>
          <w:rFonts w:eastAsia="Calibri" w:cs="Times New Roman"/>
          <w:kern w:val="0"/>
          <w14:ligatures w14:val="none"/>
        </w:rPr>
        <w:t>Pašvaldību likuma 10. panta pirmās daļas ievaddaļu,</w:t>
      </w:r>
      <w:r w:rsidRPr="00546E06">
        <w:rPr>
          <w:rFonts w:eastAsia="Calibri" w:cs="Times New Roman"/>
          <w:kern w:val="0"/>
          <w:szCs w:val="22"/>
          <w14:ligatures w14:val="none"/>
        </w:rPr>
        <w:t xml:space="preserve"> </w:t>
      </w:r>
    </w:p>
    <w:p w14:paraId="2DCDB5ED" w14:textId="77777777" w:rsidR="00546E06" w:rsidRPr="00546E06" w:rsidRDefault="00546E06" w:rsidP="00546E06">
      <w:pPr>
        <w:spacing w:after="0" w:line="240" w:lineRule="auto"/>
        <w:ind w:firstLine="360"/>
        <w:jc w:val="both"/>
        <w:rPr>
          <w:rFonts w:eastAsia="Calibri" w:cs="Times New Roman"/>
          <w:kern w:val="0"/>
          <w:szCs w:val="22"/>
          <w14:ligatures w14:val="none"/>
        </w:rPr>
      </w:pPr>
    </w:p>
    <w:p w14:paraId="0D81228E" w14:textId="23C6130B" w:rsidR="00AB3D32" w:rsidRDefault="00546E06" w:rsidP="00546E06">
      <w:pPr>
        <w:jc w:val="both"/>
      </w:pPr>
      <w:r>
        <w:rPr>
          <w:rFonts w:eastAsia="Calibri" w:cs="Times New Roman"/>
          <w:kern w:val="0"/>
          <w:szCs w:val="22"/>
          <w14:ligatures w14:val="none"/>
        </w:rPr>
        <w:t xml:space="preserve">      </w:t>
      </w:r>
      <w:r w:rsidRPr="00546E06">
        <w:rPr>
          <w:rFonts w:eastAsia="Calibri" w:cs="Times New Roman"/>
          <w:kern w:val="0"/>
          <w:szCs w:val="22"/>
          <w14:ligatures w14:val="none"/>
        </w:rPr>
        <w:t>Atcelt Alūksnes novada pašvaldības domes 2024. gada 25. aprīļa lēmumu Nr. 126 “Par atbalsta grupas pakalpojuma pieaugušām personām un bērniem maksas noteikšanu”.</w:t>
      </w:r>
    </w:p>
    <w:sectPr w:rsidR="00AB3D3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2AA"/>
    <w:rsid w:val="001752AA"/>
    <w:rsid w:val="004B0673"/>
    <w:rsid w:val="00546E06"/>
    <w:rsid w:val="00AB3D32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AAED"/>
  <w15:chartTrackingRefBased/>
  <w15:docId w15:val="{5D381671-94DD-4161-BFB7-3F3F88A4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175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75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752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752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752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752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752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752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752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75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75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752A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752A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752A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752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752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752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752AA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75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75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752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752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75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752A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752A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752A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752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752A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752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254</Characters>
  <Application>Microsoft Office Word</Application>
  <DocSecurity>0</DocSecurity>
  <Lines>2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2026-09-15T07:01:00Z</dcterms:created>
  <dcterms:modified xsi:type="dcterms:W3CDTF">2026-09-15T07:01:00Z</dcterms:modified>
</cp:coreProperties>
</file>