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9AEA" w14:textId="77777777" w:rsidR="00AB277A" w:rsidRPr="00AB277A" w:rsidRDefault="00AB277A" w:rsidP="00AB277A">
      <w:pPr>
        <w:spacing w:after="0" w:line="240" w:lineRule="auto"/>
        <w:jc w:val="right"/>
        <w:rPr>
          <w:rFonts w:eastAsia="Times New Roman" w:cs="Times New Roman"/>
          <w:kern w:val="0"/>
          <w:lang w:eastAsia="lv-LV"/>
          <w14:ligatures w14:val="none"/>
        </w:rPr>
      </w:pPr>
      <w:r w:rsidRPr="00AB277A">
        <w:rPr>
          <w:rFonts w:eastAsia="Times New Roman" w:cs="Times New Roman"/>
          <w:kern w:val="0"/>
          <w:lang w:eastAsia="lv-LV"/>
          <w14:ligatures w14:val="none"/>
        </w:rPr>
        <w:t>LĒMUMA PROJEKTS</w:t>
      </w:r>
    </w:p>
    <w:p w14:paraId="4DEAD222" w14:textId="77777777" w:rsidR="00AB277A" w:rsidRPr="00AB277A" w:rsidRDefault="00AB277A" w:rsidP="00AB277A">
      <w:pPr>
        <w:spacing w:after="0" w:line="240" w:lineRule="auto"/>
        <w:rPr>
          <w:rFonts w:eastAsia="Times New Roman" w:cs="Times New Roman"/>
          <w:kern w:val="0"/>
          <w:lang w:eastAsia="lv-LV"/>
          <w14:ligatures w14:val="none"/>
        </w:rPr>
      </w:pPr>
    </w:p>
    <w:p w14:paraId="448C34FF" w14:textId="77777777" w:rsidR="00AB277A" w:rsidRPr="00AB277A" w:rsidRDefault="00AB277A" w:rsidP="00AB277A">
      <w:pPr>
        <w:spacing w:after="0" w:line="240" w:lineRule="auto"/>
        <w:jc w:val="center"/>
        <w:rPr>
          <w:rFonts w:eastAsia="Times New Roman" w:cs="Times New Roman"/>
          <w:b/>
          <w:kern w:val="0"/>
          <w:lang w:eastAsia="lv-LV"/>
          <w14:ligatures w14:val="none"/>
        </w:rPr>
      </w:pPr>
      <w:r w:rsidRPr="00AB277A">
        <w:rPr>
          <w:rFonts w:eastAsia="Times New Roman" w:cs="Times New Roman"/>
          <w:b/>
          <w:kern w:val="0"/>
          <w:lang w:eastAsia="lv-LV"/>
          <w14:ligatures w14:val="none"/>
        </w:rPr>
        <w:t xml:space="preserve">Par projektu </w:t>
      </w:r>
      <w:bookmarkStart w:id="0" w:name="_Hlk211413538"/>
      <w:r w:rsidRPr="00AB277A">
        <w:rPr>
          <w:rFonts w:eastAsia="Times New Roman" w:cs="Times New Roman"/>
          <w:b/>
          <w:kern w:val="0"/>
          <w:lang w:eastAsia="lv-LV"/>
          <w14:ligatures w14:val="none"/>
        </w:rPr>
        <w:t xml:space="preserve">“Pašvaldības nozīmes koplietošanas meliorācijas </w:t>
      </w:r>
    </w:p>
    <w:p w14:paraId="51DA01E3" w14:textId="77777777" w:rsidR="00AB277A" w:rsidRPr="00AB277A" w:rsidRDefault="00AB277A" w:rsidP="00AB277A">
      <w:pPr>
        <w:spacing w:after="0" w:line="240" w:lineRule="auto"/>
        <w:jc w:val="center"/>
        <w:rPr>
          <w:rFonts w:eastAsia="Times New Roman" w:cs="Times New Roman"/>
          <w:b/>
          <w:kern w:val="0"/>
          <w:lang w:eastAsia="lv-LV"/>
          <w14:ligatures w14:val="none"/>
        </w:rPr>
      </w:pPr>
      <w:r w:rsidRPr="00AB277A">
        <w:rPr>
          <w:rFonts w:eastAsia="Times New Roman" w:cs="Times New Roman"/>
          <w:b/>
          <w:kern w:val="0"/>
          <w:lang w:eastAsia="lv-LV"/>
          <w14:ligatures w14:val="none"/>
        </w:rPr>
        <w:t xml:space="preserve">novadgrāvju atjaunošana” </w:t>
      </w:r>
      <w:bookmarkEnd w:id="0"/>
    </w:p>
    <w:p w14:paraId="338746D8" w14:textId="77777777" w:rsidR="00AB277A" w:rsidRPr="00AB277A" w:rsidRDefault="00AB277A" w:rsidP="00AB277A">
      <w:pPr>
        <w:spacing w:after="0" w:line="240" w:lineRule="auto"/>
        <w:ind w:firstLine="720"/>
        <w:jc w:val="both"/>
        <w:rPr>
          <w:rFonts w:eastAsia="Times New Roman" w:cs="Times New Roman"/>
          <w:kern w:val="0"/>
          <w:lang w:eastAsia="lv-LV"/>
          <w14:ligatures w14:val="none"/>
        </w:rPr>
      </w:pPr>
    </w:p>
    <w:p w14:paraId="67B59D17" w14:textId="77777777" w:rsidR="00AB277A" w:rsidRPr="00AB277A" w:rsidRDefault="00AB277A" w:rsidP="00AB277A">
      <w:pPr>
        <w:spacing w:after="0" w:line="240" w:lineRule="auto"/>
        <w:ind w:firstLine="720"/>
        <w:jc w:val="both"/>
        <w:rPr>
          <w:rFonts w:eastAsia="Times New Roman" w:cs="Times New Roman"/>
          <w:kern w:val="0"/>
          <w:lang w:eastAsia="lv-LV"/>
          <w14:ligatures w14:val="none"/>
        </w:rPr>
      </w:pPr>
      <w:r w:rsidRPr="00AB277A">
        <w:rPr>
          <w:rFonts w:eastAsia="Times New Roman" w:cs="Times New Roman"/>
          <w:kern w:val="0"/>
          <w:lang w:eastAsia="lv-LV"/>
          <w14:ligatures w14:val="none"/>
        </w:rPr>
        <w:t xml:space="preserve">Ņemot vērā </w:t>
      </w:r>
      <w:bookmarkStart w:id="1" w:name="_Hlk195009938"/>
      <w:r w:rsidRPr="00AB277A">
        <w:rPr>
          <w:rFonts w:eastAsia="Times New Roman" w:cs="Times New Roman"/>
          <w:kern w:val="0"/>
          <w:lang w:eastAsia="lv-LV"/>
          <w14:ligatures w14:val="none"/>
        </w:rPr>
        <w:t xml:space="preserve">Ministru kabineta 2024. gada 21. maija noteikumus Nr. 303 “Valsts un Eiropas Savienības atbalsta piešķiršanas kārtība atklātu projektu konkursa veidā Eiropas lauksaimniecības fonda lauku attīstībai investīcijām materiālajos aktīvos 2023. – 2027. gada plānošanas periodā”,  </w:t>
      </w:r>
    </w:p>
    <w:p w14:paraId="3D586647" w14:textId="77777777" w:rsidR="00AB277A" w:rsidRPr="00AB277A" w:rsidRDefault="00AB277A" w:rsidP="00AB277A">
      <w:pPr>
        <w:spacing w:after="0" w:line="240" w:lineRule="auto"/>
        <w:ind w:firstLine="720"/>
        <w:jc w:val="both"/>
        <w:rPr>
          <w:rFonts w:eastAsia="Times New Roman" w:cs="Times New Roman"/>
          <w:kern w:val="0"/>
          <w:lang w:eastAsia="lv-LV"/>
          <w14:ligatures w14:val="none"/>
        </w:rPr>
      </w:pPr>
      <w:r w:rsidRPr="00AB277A">
        <w:rPr>
          <w:rFonts w:eastAsia="Times New Roman" w:cs="Times New Roman"/>
          <w:kern w:val="0"/>
          <w:lang w:eastAsia="lv-LV"/>
          <w14:ligatures w14:val="none"/>
        </w:rPr>
        <w:t>Lauku atbalsta dienesta izsludināto atklāto trešās kārtas projektu iesniegumu konkursu, kas izsludināts saskaņā ar “Eiropas Lauksaimniecības fonda lauku attīstībai un Kopējās lauksaimniecības politikas stratēģiskā plāna 2023. - 2027.gadam (KLP SP) intervencēs” LA 4.3. “</w:t>
      </w:r>
      <w:bookmarkStart w:id="2" w:name="_Hlk211413294"/>
      <w:r w:rsidRPr="00AB277A">
        <w:rPr>
          <w:rFonts w:eastAsia="Times New Roman" w:cs="Times New Roman"/>
          <w:kern w:val="0"/>
          <w:lang w:eastAsia="lv-LV"/>
          <w14:ligatures w14:val="none"/>
        </w:rPr>
        <w:t>Atbalsts ieguldījumiem lauksaimniecības un mežsaimniecības infrastruktūras attīstībā” (LA 4.3.),</w:t>
      </w:r>
    </w:p>
    <w:bookmarkEnd w:id="1"/>
    <w:bookmarkEnd w:id="2"/>
    <w:p w14:paraId="0358935B" w14:textId="77777777" w:rsidR="00AB277A" w:rsidRPr="00AB277A" w:rsidRDefault="00AB277A" w:rsidP="00AB277A">
      <w:pPr>
        <w:spacing w:after="0" w:line="240" w:lineRule="auto"/>
        <w:ind w:firstLine="720"/>
        <w:jc w:val="both"/>
        <w:rPr>
          <w:rFonts w:eastAsia="Times New Roman" w:cs="Times New Roman"/>
          <w:kern w:val="0"/>
          <w:lang w:eastAsia="lv-LV"/>
          <w14:ligatures w14:val="none"/>
        </w:rPr>
      </w:pPr>
      <w:r w:rsidRPr="00AB277A">
        <w:rPr>
          <w:rFonts w:eastAsia="Times New Roman" w:cs="Times New Roman"/>
          <w:kern w:val="0"/>
          <w:lang w:eastAsia="lv-LV"/>
          <w14:ligatures w14:val="none"/>
        </w:rPr>
        <w:t xml:space="preserve">pamatojoties uz Pašvaldību likuma 4. panta pirmās daļas 2. un 22. punktu, 10. panta pirmās daļas 19. punktu, Alūksnes novada attīstības programmas 2022.-2027. gadam Rīcības plāna Rīcības virzieniem 3.1. un 3.3., Investīciju plāna 3.7.3. punktu,  </w:t>
      </w:r>
    </w:p>
    <w:p w14:paraId="7819AA33" w14:textId="77777777" w:rsidR="00AB277A" w:rsidRPr="00AB277A" w:rsidRDefault="00AB277A" w:rsidP="00AB277A">
      <w:pPr>
        <w:spacing w:after="0" w:line="240" w:lineRule="auto"/>
        <w:jc w:val="both"/>
        <w:rPr>
          <w:rFonts w:eastAsia="Times New Roman" w:cs="Times New Roman"/>
          <w:kern w:val="0"/>
          <w:lang w:eastAsia="lv-LV"/>
          <w14:ligatures w14:val="none"/>
        </w:rPr>
      </w:pPr>
    </w:p>
    <w:p w14:paraId="0BA363D0" w14:textId="77777777" w:rsidR="00AB277A" w:rsidRPr="00AB277A" w:rsidRDefault="00AB277A" w:rsidP="00AB277A">
      <w:pPr>
        <w:numPr>
          <w:ilvl w:val="0"/>
          <w:numId w:val="1"/>
        </w:numPr>
        <w:spacing w:after="0" w:line="240" w:lineRule="auto"/>
        <w:jc w:val="both"/>
        <w:rPr>
          <w:rFonts w:eastAsia="Times New Roman" w:cs="Times New Roman"/>
          <w:kern w:val="0"/>
          <w:lang w:eastAsia="lv-LV"/>
          <w14:ligatures w14:val="none"/>
        </w:rPr>
      </w:pPr>
      <w:r w:rsidRPr="00AB277A">
        <w:rPr>
          <w:rFonts w:eastAsia="Times New Roman" w:cs="Times New Roman"/>
          <w:kern w:val="0"/>
          <w:lang w:eastAsia="lv-LV"/>
          <w14:ligatures w14:val="none"/>
        </w:rPr>
        <w:t>Atbalstīt piedalīšanos Valsts un Eiropas Lauksaimniecības fonda lauku attīstībai Lauku atbalsta dienesta izsludinātajā atklātajā trešās kārtas projektu iesniegumu konkursa “Eiropas Lauksaimniecības fonda lauku attīstībai un Kopējās lauksaimniecības politikas stratēģiskā plāna 2023. - 2027.gadam (KLP SP) intervencēs” LA 4.3. “Atbalsts ieguldījumiem lauksaimniecības un mežsaimniecības infrastruktūras attīstībā” ietvaros ar projektu “Pašvaldības nozīmes koplietošanas meliorācijas novadgrāvju atjaunošana”.</w:t>
      </w:r>
    </w:p>
    <w:p w14:paraId="1638CAA7" w14:textId="77777777" w:rsidR="00AB277A" w:rsidRPr="00AB277A" w:rsidRDefault="00AB277A" w:rsidP="00AB277A">
      <w:pPr>
        <w:numPr>
          <w:ilvl w:val="0"/>
          <w:numId w:val="1"/>
        </w:numPr>
        <w:spacing w:after="0" w:line="240" w:lineRule="auto"/>
        <w:jc w:val="both"/>
        <w:rPr>
          <w:rFonts w:eastAsia="Times New Roman" w:cs="Times New Roman"/>
          <w:i/>
          <w:kern w:val="0"/>
          <w:lang w:eastAsia="lv-LV"/>
          <w14:ligatures w14:val="none"/>
        </w:rPr>
      </w:pPr>
      <w:r w:rsidRPr="00AB277A">
        <w:rPr>
          <w:rFonts w:eastAsia="Times New Roman" w:cs="Times New Roman"/>
          <w:kern w:val="0"/>
          <w:lang w:eastAsia="lv-LV"/>
          <w14:ligatures w14:val="none"/>
        </w:rPr>
        <w:t xml:space="preserve">Apstiprināt projekta kopējās indikatīvās izmaksas 339 355,00 EUR (trīs simti trīsdesmit deviņi tūkstoši trīs simti piecdesmit pieci </w:t>
      </w:r>
      <w:r w:rsidRPr="00AB277A">
        <w:rPr>
          <w:rFonts w:eastAsia="Times New Roman" w:cs="Times New Roman"/>
          <w:i/>
          <w:kern w:val="0"/>
          <w:lang w:eastAsia="lv-LV"/>
          <w14:ligatures w14:val="none"/>
        </w:rPr>
        <w:t>euro</w:t>
      </w:r>
      <w:r w:rsidRPr="00AB277A">
        <w:rPr>
          <w:rFonts w:eastAsia="Times New Roman" w:cs="Times New Roman"/>
          <w:kern w:val="0"/>
          <w:lang w:eastAsia="lv-LV"/>
          <w14:ligatures w14:val="none"/>
        </w:rPr>
        <w:t>), tajā skaitā:</w:t>
      </w:r>
    </w:p>
    <w:p w14:paraId="1BC322F7" w14:textId="77777777" w:rsidR="00AB277A" w:rsidRPr="00AB277A" w:rsidRDefault="00AB277A" w:rsidP="00AB277A">
      <w:pPr>
        <w:numPr>
          <w:ilvl w:val="1"/>
          <w:numId w:val="1"/>
        </w:numPr>
        <w:spacing w:after="0" w:line="240" w:lineRule="auto"/>
        <w:jc w:val="both"/>
        <w:rPr>
          <w:rFonts w:eastAsia="Times New Roman" w:cs="Times New Roman"/>
          <w:kern w:val="0"/>
          <w:lang w:eastAsia="lv-LV"/>
          <w14:ligatures w14:val="none"/>
        </w:rPr>
      </w:pPr>
      <w:r w:rsidRPr="00AB277A">
        <w:rPr>
          <w:rFonts w:eastAsia="Times New Roman" w:cs="Times New Roman"/>
          <w:kern w:val="0"/>
          <w:lang w:eastAsia="lv-LV"/>
          <w14:ligatures w14:val="none"/>
        </w:rPr>
        <w:t xml:space="preserve">Publiskās attiecināmās izmaksas 270 000,00 EUR (divi simti septiņdesmit tūkstoši </w:t>
      </w:r>
      <w:r w:rsidRPr="00AB277A">
        <w:rPr>
          <w:rFonts w:eastAsia="Times New Roman" w:cs="Times New Roman"/>
          <w:i/>
          <w:iCs/>
          <w:kern w:val="0"/>
          <w:lang w:eastAsia="lv-LV"/>
          <w14:ligatures w14:val="none"/>
        </w:rPr>
        <w:t>euro</w:t>
      </w:r>
      <w:r w:rsidRPr="00AB277A">
        <w:rPr>
          <w:rFonts w:eastAsia="Times New Roman" w:cs="Times New Roman"/>
          <w:kern w:val="0"/>
          <w:lang w:eastAsia="lv-LV"/>
          <w14:ligatures w14:val="none"/>
        </w:rPr>
        <w:t xml:space="preserve">), projekta atbalsta intensitāte 90%; </w:t>
      </w:r>
    </w:p>
    <w:p w14:paraId="28211D59" w14:textId="77777777" w:rsidR="00AB277A" w:rsidRPr="00AB277A" w:rsidRDefault="00AB277A" w:rsidP="00AB277A">
      <w:pPr>
        <w:numPr>
          <w:ilvl w:val="1"/>
          <w:numId w:val="1"/>
        </w:numPr>
        <w:spacing w:after="0" w:line="240" w:lineRule="auto"/>
        <w:jc w:val="both"/>
        <w:rPr>
          <w:rFonts w:eastAsia="Times New Roman" w:cs="Times New Roman"/>
          <w:i/>
          <w:kern w:val="0"/>
          <w:lang w:eastAsia="lv-LV"/>
          <w14:ligatures w14:val="none"/>
        </w:rPr>
      </w:pPr>
      <w:r w:rsidRPr="00AB277A">
        <w:rPr>
          <w:rFonts w:eastAsia="Times New Roman" w:cs="Times New Roman"/>
          <w:kern w:val="0"/>
          <w:lang w:eastAsia="lv-LV"/>
          <w14:ligatures w14:val="none"/>
        </w:rPr>
        <w:t xml:space="preserve">Alūksnes novada pašvaldības līdzfinansējums 69 355,00 EUR (sešdesmit deviņi tūkstoši trīs simti piecdesmit pieci </w:t>
      </w:r>
      <w:r w:rsidRPr="00AB277A">
        <w:rPr>
          <w:rFonts w:eastAsia="Times New Roman" w:cs="Times New Roman"/>
          <w:i/>
          <w:iCs/>
          <w:kern w:val="0"/>
          <w:lang w:eastAsia="lv-LV"/>
          <w14:ligatures w14:val="none"/>
        </w:rPr>
        <w:t>euro</w:t>
      </w:r>
      <w:r w:rsidRPr="00AB277A">
        <w:rPr>
          <w:rFonts w:eastAsia="Times New Roman" w:cs="Times New Roman"/>
          <w:kern w:val="0"/>
          <w:lang w:eastAsia="lv-LV"/>
          <w14:ligatures w14:val="none"/>
        </w:rPr>
        <w:t xml:space="preserve">). </w:t>
      </w:r>
    </w:p>
    <w:p w14:paraId="10FF8DD4" w14:textId="196F9AFA" w:rsidR="00AB3D32" w:rsidRDefault="00AB277A" w:rsidP="00AB277A">
      <w:pPr>
        <w:pStyle w:val="Sarakstarindkopa"/>
        <w:numPr>
          <w:ilvl w:val="0"/>
          <w:numId w:val="1"/>
        </w:numPr>
        <w:jc w:val="both"/>
      </w:pPr>
      <w:r w:rsidRPr="00AB277A">
        <w:rPr>
          <w:rFonts w:eastAsia="Times New Roman" w:cs="Times New Roman"/>
          <w:kern w:val="0"/>
          <w:lang w:eastAsia="lv-LV"/>
          <w14:ligatures w14:val="none"/>
        </w:rPr>
        <w:t>Projekta atbalsta gadījumā Alūksnes novada pašvaldības priekšfinansējumu un līdzfinansējumu paredzēt no pašvaldības 2026. un 2027. gada budžeta līdzekļiem.</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multilevel"/>
    <w:tmpl w:val="64E2B76A"/>
    <w:lvl w:ilvl="0">
      <w:start w:val="1"/>
      <w:numFmt w:val="decimal"/>
      <w:lvlText w:val="%1."/>
      <w:lvlJc w:val="left"/>
      <w:pPr>
        <w:tabs>
          <w:tab w:val="num" w:pos="720"/>
        </w:tabs>
        <w:ind w:left="720" w:hanging="360"/>
      </w:pPr>
      <w:rPr>
        <w:rFonts w:hint="default"/>
        <w:i w:val="0"/>
        <w:iCs/>
        <w:color w:val="auto"/>
      </w:rPr>
    </w:lvl>
    <w:lvl w:ilvl="1">
      <w:start w:val="1"/>
      <w:numFmt w:val="decimal"/>
      <w:isLgl/>
      <w:lvlText w:val="%1.%2."/>
      <w:lvlJc w:val="left"/>
      <w:pPr>
        <w:tabs>
          <w:tab w:val="num" w:pos="1530"/>
        </w:tabs>
        <w:ind w:left="1530" w:hanging="810"/>
      </w:pPr>
      <w:rPr>
        <w:rFonts w:hint="default"/>
        <w:i w:val="0"/>
        <w:iCs/>
      </w:rPr>
    </w:lvl>
    <w:lvl w:ilvl="2">
      <w:start w:val="1"/>
      <w:numFmt w:val="decimal"/>
      <w:isLgl/>
      <w:lvlText w:val="%1.%2.%3."/>
      <w:lvlJc w:val="left"/>
      <w:pPr>
        <w:tabs>
          <w:tab w:val="num" w:pos="1890"/>
        </w:tabs>
        <w:ind w:left="1890" w:hanging="810"/>
      </w:pPr>
      <w:rPr>
        <w:rFonts w:hint="default"/>
        <w:i w:val="0"/>
        <w:iCs/>
      </w:rPr>
    </w:lvl>
    <w:lvl w:ilvl="3">
      <w:start w:val="1"/>
      <w:numFmt w:val="decimal"/>
      <w:isLgl/>
      <w:lvlText w:val="%1.%2.%3.%4."/>
      <w:lvlJc w:val="left"/>
      <w:pPr>
        <w:tabs>
          <w:tab w:val="num" w:pos="2250"/>
        </w:tabs>
        <w:ind w:left="2250" w:hanging="81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20907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E3"/>
    <w:rsid w:val="0007269D"/>
    <w:rsid w:val="00AB277A"/>
    <w:rsid w:val="00AB3D32"/>
    <w:rsid w:val="00E03A1C"/>
    <w:rsid w:val="00E7428C"/>
    <w:rsid w:val="00F04DE3"/>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4FAE4-C206-47C7-87E2-8ED8A1A6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04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04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04D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04D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04DE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04D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04DE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04DE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04DE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04DE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04DE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04DE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04DE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04DE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04DE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04DE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04DE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04DE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04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04DE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04D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04DE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04DE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04DE3"/>
    <w:rPr>
      <w:i/>
      <w:iCs/>
      <w:color w:val="404040" w:themeColor="text1" w:themeTint="BF"/>
    </w:rPr>
  </w:style>
  <w:style w:type="paragraph" w:styleId="Sarakstarindkopa">
    <w:name w:val="List Paragraph"/>
    <w:basedOn w:val="Parasts"/>
    <w:uiPriority w:val="34"/>
    <w:qFormat/>
    <w:rsid w:val="00F04DE3"/>
    <w:pPr>
      <w:ind w:left="720"/>
      <w:contextualSpacing/>
    </w:pPr>
  </w:style>
  <w:style w:type="character" w:styleId="Intensvsizclums">
    <w:name w:val="Intense Emphasis"/>
    <w:basedOn w:val="Noklusjumarindkopasfonts"/>
    <w:uiPriority w:val="21"/>
    <w:qFormat/>
    <w:rsid w:val="00F04DE3"/>
    <w:rPr>
      <w:i/>
      <w:iCs/>
      <w:color w:val="0F4761" w:themeColor="accent1" w:themeShade="BF"/>
    </w:rPr>
  </w:style>
  <w:style w:type="paragraph" w:styleId="Intensvscitts">
    <w:name w:val="Intense Quote"/>
    <w:basedOn w:val="Parasts"/>
    <w:next w:val="Parasts"/>
    <w:link w:val="IntensvscittsRakstz"/>
    <w:uiPriority w:val="30"/>
    <w:qFormat/>
    <w:rsid w:val="00F04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04DE3"/>
    <w:rPr>
      <w:i/>
      <w:iCs/>
      <w:color w:val="0F4761" w:themeColor="accent1" w:themeShade="BF"/>
    </w:rPr>
  </w:style>
  <w:style w:type="character" w:styleId="Intensvaatsauce">
    <w:name w:val="Intense Reference"/>
    <w:basedOn w:val="Noklusjumarindkopasfonts"/>
    <w:uiPriority w:val="32"/>
    <w:qFormat/>
    <w:rsid w:val="00F04DE3"/>
    <w:rPr>
      <w:b/>
      <w:bCs/>
      <w:smallCaps/>
      <w:color w:val="0F4761" w:themeColor="accent1" w:themeShade="BF"/>
      <w:spacing w:val="5"/>
    </w:rPr>
  </w:style>
  <w:style w:type="paragraph" w:customStyle="1" w:styleId="RakstzCharCharRakstzCharCharRakstzCharCharRakstz">
    <w:name w:val="Rakstz. Char Char Rakstz. Char Char Rakstz. Char Char Rakstz."/>
    <w:basedOn w:val="Parasts"/>
    <w:rsid w:val="00AB277A"/>
    <w:pPr>
      <w:spacing w:line="240" w:lineRule="exact"/>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1316</Words>
  <Characters>751</Characters>
  <Application>Microsoft Office Word</Application>
  <DocSecurity>0</DocSecurity>
  <Lines>6</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2026-02-18T08:04:00Z</dcterms:created>
  <dcterms:modified xsi:type="dcterms:W3CDTF">2026-02-18T11:38:00Z</dcterms:modified>
</cp:coreProperties>
</file>