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BA36F" w14:textId="77777777" w:rsidR="00C06172" w:rsidRPr="00C06172" w:rsidRDefault="00C06172" w:rsidP="00C06172">
      <w:pPr>
        <w:spacing w:after="0" w:line="240" w:lineRule="auto"/>
        <w:jc w:val="right"/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</w:pPr>
      <w:r w:rsidRPr="00C06172">
        <w:rPr>
          <w:rFonts w:eastAsia="Calibri" w:cs="DokChampa"/>
          <w:bCs/>
          <w:i/>
          <w:iCs/>
          <w:color w:val="000000"/>
          <w:kern w:val="0"/>
          <w:szCs w:val="22"/>
          <w:lang w:eastAsia="lv-LV"/>
          <w14:ligatures w14:val="none"/>
        </w:rPr>
        <w:t xml:space="preserve">Lēmuma projekts </w:t>
      </w:r>
    </w:p>
    <w:p w14:paraId="1589CD51" w14:textId="77777777" w:rsidR="00C06172" w:rsidRPr="00C06172" w:rsidRDefault="00C06172" w:rsidP="00C06172">
      <w:pPr>
        <w:spacing w:after="0" w:line="240" w:lineRule="auto"/>
        <w:rPr>
          <w:rFonts w:eastAsia="Calibri" w:cs="DokChampa"/>
          <w:kern w:val="0"/>
          <w:szCs w:val="22"/>
          <w14:ligatures w14:val="none"/>
        </w:rPr>
      </w:pPr>
    </w:p>
    <w:p w14:paraId="629656CB" w14:textId="77777777" w:rsidR="00C06172" w:rsidRPr="00C06172" w:rsidRDefault="00C06172" w:rsidP="00C06172">
      <w:pPr>
        <w:spacing w:after="0" w:line="240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C06172">
        <w:rPr>
          <w:rFonts w:eastAsia="Calibri" w:cs="DokChampa"/>
          <w:b/>
          <w:kern w:val="0"/>
          <w:szCs w:val="22"/>
          <w14:ligatures w14:val="none"/>
        </w:rPr>
        <w:t>Par grozījumu Alūksnes novada pašvaldības domes 23.12.2025. lēmumā Nr. 383</w:t>
      </w:r>
    </w:p>
    <w:p w14:paraId="3C8C96B1" w14:textId="77777777" w:rsidR="00C06172" w:rsidRPr="00C06172" w:rsidRDefault="00C06172" w:rsidP="00C06172">
      <w:pPr>
        <w:spacing w:after="0" w:line="240" w:lineRule="auto"/>
        <w:jc w:val="center"/>
        <w:rPr>
          <w:rFonts w:eastAsia="Calibri" w:cs="DokChampa"/>
          <w:b/>
          <w:kern w:val="0"/>
          <w:szCs w:val="22"/>
          <w14:ligatures w14:val="none"/>
        </w:rPr>
      </w:pPr>
      <w:r w:rsidRPr="00C06172">
        <w:rPr>
          <w:rFonts w:eastAsia="Calibri" w:cs="DokChampa"/>
          <w:b/>
          <w:kern w:val="0"/>
          <w:szCs w:val="22"/>
          <w14:ligatures w14:val="none"/>
        </w:rPr>
        <w:t>“Par amata vietām un atlīdzību Centrālajā administrācijā”</w:t>
      </w:r>
    </w:p>
    <w:p w14:paraId="787DE22F" w14:textId="77777777" w:rsidR="00C06172" w:rsidRPr="00C06172" w:rsidRDefault="00C06172" w:rsidP="00C06172">
      <w:pPr>
        <w:spacing w:after="0" w:line="240" w:lineRule="auto"/>
        <w:rPr>
          <w:rFonts w:eastAsia="Calibri" w:cs="DokChampa"/>
          <w:b/>
          <w:kern w:val="0"/>
          <w:szCs w:val="22"/>
          <w14:ligatures w14:val="none"/>
        </w:rPr>
      </w:pPr>
    </w:p>
    <w:p w14:paraId="105B15C5" w14:textId="77777777" w:rsidR="00C06172" w:rsidRPr="00C06172" w:rsidRDefault="00C06172" w:rsidP="00C06172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  <w:r w:rsidRPr="00C06172">
        <w:rPr>
          <w:rFonts w:eastAsia="Calibri" w:cs="DokChampa"/>
          <w:kern w:val="0"/>
          <w:szCs w:val="22"/>
          <w14:ligatures w14:val="none"/>
        </w:rPr>
        <w:tab/>
        <w:t>Pamatojoties uz Pašvaldību likuma 10. panta pirmās daļas ievaddaļu, Valsts un pašvaldību institūciju amatpersonu un darbinieku atlīdzības likuma 4. panta otro daļu, 4.</w:t>
      </w:r>
      <w:r w:rsidRPr="00C06172">
        <w:rPr>
          <w:rFonts w:eastAsia="Calibri" w:cs="DokChampa"/>
          <w:kern w:val="0"/>
          <w:szCs w:val="22"/>
          <w:vertAlign w:val="superscript"/>
          <w14:ligatures w14:val="none"/>
        </w:rPr>
        <w:t>2 </w:t>
      </w:r>
      <w:r w:rsidRPr="00C06172">
        <w:rPr>
          <w:rFonts w:eastAsia="Calibri" w:cs="DokChampa"/>
          <w:kern w:val="0"/>
          <w:szCs w:val="22"/>
          <w14:ligatures w14:val="none"/>
        </w:rPr>
        <w:t>pantu, 7. panta piekto daļu un 11. panta pirmo daļu, Alūksnes novada pašvaldības domes 26.05.2022. noteikumu Nr.2/2022 “Par atlīdzību Alūksnes novada pašvaldībā” 6.10. un 6.11. punktu,</w:t>
      </w:r>
    </w:p>
    <w:p w14:paraId="115EE13D" w14:textId="77777777" w:rsidR="00C06172" w:rsidRPr="00C06172" w:rsidRDefault="00C06172" w:rsidP="00C06172">
      <w:pPr>
        <w:spacing w:after="0" w:line="240" w:lineRule="auto"/>
        <w:jc w:val="both"/>
        <w:rPr>
          <w:rFonts w:eastAsia="Calibri" w:cs="DokChampa"/>
          <w:kern w:val="0"/>
          <w:szCs w:val="22"/>
          <w14:ligatures w14:val="none"/>
        </w:rPr>
      </w:pPr>
    </w:p>
    <w:p w14:paraId="7006E11C" w14:textId="11E7E834" w:rsidR="00AB3D32" w:rsidRDefault="00C06172" w:rsidP="00C06172">
      <w:pPr>
        <w:jc w:val="both"/>
      </w:pPr>
      <w:r>
        <w:rPr>
          <w:rFonts w:eastAsia="Calibri" w:cs="DokChampa"/>
          <w:kern w:val="0"/>
          <w:szCs w:val="22"/>
          <w14:ligatures w14:val="none"/>
        </w:rPr>
        <w:t xml:space="preserve">            </w:t>
      </w:r>
      <w:r w:rsidRPr="00C06172">
        <w:rPr>
          <w:rFonts w:eastAsia="Calibri" w:cs="DokChampa"/>
          <w:kern w:val="0"/>
          <w:szCs w:val="22"/>
          <w14:ligatures w14:val="none"/>
        </w:rPr>
        <w:t>ar 2026. gada 1. martu izdarīt grozījumus Alūksnes novada pašvaldības domes 23.12.2025. lēmumā Nr.383 “Par amata vietām un atlīdzību Centrālajā administrācijā” 53. pozīcijas amata vienībai – projektu vadītājs, svītrot  vārdus “summētais darba laiks”.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Cambria"/>
    <w:charset w:val="DE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5"/>
    <w:rsid w:val="00AB3D32"/>
    <w:rsid w:val="00C06172"/>
    <w:rsid w:val="00D76AB5"/>
    <w:rsid w:val="00F665F5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61F9"/>
  <w15:chartTrackingRefBased/>
  <w15:docId w15:val="{B0725A12-33DF-40E9-B950-DF7D1433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6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6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665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665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665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665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665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665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665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66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66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665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665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665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665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665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665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665F5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66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66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665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665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66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665F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665F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665F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66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665F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66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2026-02-18T08:28:00Z</dcterms:created>
  <dcterms:modified xsi:type="dcterms:W3CDTF">2026-02-18T08:28:00Z</dcterms:modified>
</cp:coreProperties>
</file>