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E21D" w14:textId="77777777" w:rsidR="00752A67" w:rsidRPr="00752A67" w:rsidRDefault="00752A67" w:rsidP="00752A67">
      <w:pPr>
        <w:spacing w:after="0" w:line="240" w:lineRule="auto"/>
        <w:jc w:val="right"/>
        <w:rPr>
          <w:rFonts w:eastAsia="Times New Roman" w:cs="Times New Roman"/>
          <w:i/>
          <w:iCs/>
          <w:kern w:val="0"/>
          <w14:ligatures w14:val="none"/>
        </w:rPr>
      </w:pPr>
      <w:r w:rsidRPr="00752A67">
        <w:rPr>
          <w:rFonts w:eastAsia="Times New Roman" w:cs="Times New Roman"/>
          <w:i/>
          <w:iCs/>
          <w:kern w:val="0"/>
          <w14:ligatures w14:val="none"/>
        </w:rPr>
        <w:t>Lēmuma projekts</w:t>
      </w:r>
    </w:p>
    <w:p w14:paraId="055963E8" w14:textId="77777777" w:rsidR="00752A67" w:rsidRPr="00752A67" w:rsidRDefault="00752A67" w:rsidP="00752A67">
      <w:pPr>
        <w:tabs>
          <w:tab w:val="left" w:pos="0"/>
        </w:tabs>
        <w:spacing w:after="0" w:line="240" w:lineRule="auto"/>
        <w:rPr>
          <w:rFonts w:eastAsia="Times New Roman" w:cs="Times New Roman"/>
          <w:bCs/>
          <w:kern w:val="0"/>
          <w14:ligatures w14:val="none"/>
        </w:rPr>
      </w:pPr>
    </w:p>
    <w:p w14:paraId="515A67F0" w14:textId="77777777" w:rsidR="00752A67" w:rsidRPr="00752A67" w:rsidRDefault="00752A67" w:rsidP="00752A67">
      <w:pPr>
        <w:spacing w:after="0" w:line="240" w:lineRule="auto"/>
        <w:jc w:val="center"/>
        <w:rPr>
          <w:rFonts w:eastAsia="Times New Roman" w:cs="Times New Roman"/>
          <w:b/>
          <w:kern w:val="0"/>
          <w14:ligatures w14:val="none"/>
        </w:rPr>
      </w:pPr>
      <w:r w:rsidRPr="00752A67">
        <w:rPr>
          <w:rFonts w:eastAsia="Times New Roman" w:cs="Times New Roman"/>
          <w:b/>
          <w:kern w:val="0"/>
          <w14:ligatures w14:val="none"/>
        </w:rPr>
        <w:t>Par grozījumiem Alūksnes novada pašvaldības iestādes “ALJA” nolikumā</w:t>
      </w:r>
    </w:p>
    <w:p w14:paraId="145245EC" w14:textId="77777777" w:rsidR="00752A67" w:rsidRPr="00752A67" w:rsidRDefault="00752A67" w:rsidP="00752A67">
      <w:pPr>
        <w:spacing w:after="0" w:line="240" w:lineRule="auto"/>
        <w:jc w:val="center"/>
        <w:rPr>
          <w:rFonts w:eastAsia="Times New Roman" w:cs="Times New Roman"/>
          <w:bCs/>
          <w:kern w:val="0"/>
          <w14:ligatures w14:val="none"/>
        </w:rPr>
      </w:pPr>
    </w:p>
    <w:p w14:paraId="33511925" w14:textId="77777777" w:rsidR="00752A67" w:rsidRPr="00752A67" w:rsidRDefault="00752A67" w:rsidP="00752A67">
      <w:pPr>
        <w:spacing w:after="0" w:line="240" w:lineRule="auto"/>
        <w:ind w:firstLine="720"/>
        <w:jc w:val="both"/>
        <w:rPr>
          <w:rFonts w:eastAsia="Times New Roman" w:cs="Times New Roman"/>
          <w:kern w:val="0"/>
          <w14:ligatures w14:val="none"/>
        </w:rPr>
      </w:pPr>
      <w:r w:rsidRPr="00752A67">
        <w:rPr>
          <w:rFonts w:eastAsia="Times New Roman" w:cs="Times New Roman"/>
          <w:kern w:val="0"/>
          <w14:ligatures w14:val="none"/>
        </w:rPr>
        <w:t>Pamatojoties uz Pašvaldību likuma 10. panta pirmās daļas 8. punktu, Valsts pārvaldes iekārtas likuma 28. pantu,</w:t>
      </w:r>
    </w:p>
    <w:p w14:paraId="493E72F0" w14:textId="77777777" w:rsidR="00752A67" w:rsidRPr="00752A67" w:rsidRDefault="00752A67" w:rsidP="00752A67">
      <w:pPr>
        <w:spacing w:after="0" w:line="240" w:lineRule="auto"/>
        <w:jc w:val="both"/>
        <w:rPr>
          <w:rFonts w:eastAsia="Times New Roman" w:cs="Times New Roman"/>
          <w:kern w:val="0"/>
          <w14:ligatures w14:val="none"/>
        </w:rPr>
      </w:pPr>
    </w:p>
    <w:p w14:paraId="7BCC3A80" w14:textId="77777777" w:rsidR="00752A67" w:rsidRPr="00752A67" w:rsidRDefault="00752A67" w:rsidP="00752A67">
      <w:pPr>
        <w:numPr>
          <w:ilvl w:val="0"/>
          <w:numId w:val="1"/>
        </w:numPr>
        <w:spacing w:after="0" w:line="240" w:lineRule="auto"/>
        <w:contextualSpacing/>
        <w:jc w:val="both"/>
        <w:rPr>
          <w:rFonts w:eastAsia="Times New Roman" w:cs="Times New Roman"/>
          <w:kern w:val="0"/>
          <w14:ligatures w14:val="none"/>
        </w:rPr>
      </w:pPr>
      <w:r w:rsidRPr="00752A67">
        <w:rPr>
          <w:rFonts w:eastAsia="Times New Roman" w:cs="Times New Roman"/>
          <w:kern w:val="0"/>
          <w14:ligatures w14:val="none"/>
        </w:rPr>
        <w:t>Izdarīt Alūksnes novada pašvaldības iestādes “ALJA” nolikumā, apstiprināts ar Alūksnes novada pašvaldības domes 31.08.2023. lēmumu Nr. 252 “Par Alūksnes novada pašvaldības iestādes “ALJA” nolikuma apstiprināšanu” (protokols Nr. 10, 16.punkts), šādus grozījumus:</w:t>
      </w:r>
    </w:p>
    <w:p w14:paraId="64ED2E1E" w14:textId="77777777" w:rsidR="00752A67" w:rsidRPr="00752A67" w:rsidRDefault="00752A67" w:rsidP="00752A67">
      <w:pPr>
        <w:spacing w:after="0" w:line="240" w:lineRule="auto"/>
        <w:ind w:left="720"/>
        <w:contextualSpacing/>
        <w:jc w:val="both"/>
        <w:rPr>
          <w:rFonts w:eastAsia="Times New Roman" w:cs="Times New Roman"/>
          <w:kern w:val="0"/>
          <w14:ligatures w14:val="none"/>
        </w:rPr>
      </w:pPr>
    </w:p>
    <w:p w14:paraId="7A0F2B35" w14:textId="77777777" w:rsidR="00752A67" w:rsidRPr="00752A67" w:rsidRDefault="00752A67" w:rsidP="00752A67">
      <w:pPr>
        <w:numPr>
          <w:ilvl w:val="1"/>
          <w:numId w:val="2"/>
        </w:numPr>
        <w:spacing w:after="0" w:line="240" w:lineRule="auto"/>
        <w:contextualSpacing/>
        <w:jc w:val="both"/>
        <w:rPr>
          <w:rFonts w:eastAsia="Times New Roman" w:cs="Times New Roman"/>
          <w:kern w:val="0"/>
          <w14:ligatures w14:val="none"/>
        </w:rPr>
      </w:pPr>
      <w:r w:rsidRPr="00752A67">
        <w:rPr>
          <w:rFonts w:eastAsia="Times New Roman" w:cs="Times New Roman"/>
          <w:kern w:val="0"/>
          <w14:ligatures w14:val="none"/>
        </w:rPr>
        <w:t>Svītrot 4.5.2. apakšpunktu.</w:t>
      </w:r>
    </w:p>
    <w:p w14:paraId="32F98930" w14:textId="77777777" w:rsidR="00752A67" w:rsidRPr="00752A67" w:rsidRDefault="00752A67" w:rsidP="00752A67">
      <w:pPr>
        <w:numPr>
          <w:ilvl w:val="1"/>
          <w:numId w:val="2"/>
        </w:numPr>
        <w:spacing w:after="0" w:line="240" w:lineRule="auto"/>
        <w:contextualSpacing/>
        <w:jc w:val="both"/>
        <w:rPr>
          <w:rFonts w:eastAsia="Times New Roman" w:cs="Times New Roman"/>
          <w:kern w:val="0"/>
          <w14:ligatures w14:val="none"/>
        </w:rPr>
      </w:pPr>
      <w:r w:rsidRPr="00752A67">
        <w:rPr>
          <w:rFonts w:eastAsia="Times New Roman" w:cs="Times New Roman"/>
          <w:kern w:val="0"/>
          <w14:ligatures w14:val="none"/>
        </w:rPr>
        <w:t>Aizstāt 5.</w:t>
      </w:r>
      <w:r w:rsidRPr="00752A67">
        <w:rPr>
          <w:rFonts w:eastAsia="Times New Roman" w:cs="Times New Roman"/>
          <w:kern w:val="0"/>
          <w:vertAlign w:val="superscript"/>
          <w14:ligatures w14:val="none"/>
        </w:rPr>
        <w:t>1</w:t>
      </w:r>
      <w:r w:rsidRPr="00752A67">
        <w:rPr>
          <w:rFonts w:eastAsia="Times New Roman" w:cs="Times New Roman"/>
          <w:kern w:val="0"/>
          <w14:ligatures w14:val="none"/>
        </w:rPr>
        <w:t xml:space="preserve"> punktā vārdu “direktors” ar vārdiem “Iestādes vadītājs”.</w:t>
      </w:r>
    </w:p>
    <w:p w14:paraId="2A10D6DF" w14:textId="77777777" w:rsidR="00752A67" w:rsidRPr="00752A67" w:rsidRDefault="00752A67" w:rsidP="00752A67">
      <w:pPr>
        <w:numPr>
          <w:ilvl w:val="1"/>
          <w:numId w:val="2"/>
        </w:numPr>
        <w:spacing w:after="0" w:line="240" w:lineRule="auto"/>
        <w:contextualSpacing/>
        <w:jc w:val="both"/>
        <w:rPr>
          <w:rFonts w:eastAsia="Times New Roman" w:cs="Times New Roman"/>
          <w:kern w:val="0"/>
          <w14:ligatures w14:val="none"/>
        </w:rPr>
      </w:pPr>
      <w:r w:rsidRPr="00752A67">
        <w:rPr>
          <w:rFonts w:eastAsia="Times New Roman" w:cs="Times New Roman"/>
          <w:kern w:val="0"/>
          <w14:ligatures w14:val="none"/>
        </w:rPr>
        <w:t>Svītrot 7.6. apakšpunktā vārdus “sastāda Iestādes darba plānu,”.</w:t>
      </w:r>
    </w:p>
    <w:p w14:paraId="630FFA15" w14:textId="77777777" w:rsidR="00752A67" w:rsidRPr="00752A67" w:rsidRDefault="00752A67" w:rsidP="00752A67">
      <w:pPr>
        <w:numPr>
          <w:ilvl w:val="1"/>
          <w:numId w:val="2"/>
        </w:numPr>
        <w:spacing w:after="0" w:line="240" w:lineRule="auto"/>
        <w:contextualSpacing/>
        <w:jc w:val="both"/>
        <w:rPr>
          <w:rFonts w:eastAsia="Times New Roman" w:cs="Times New Roman"/>
          <w:kern w:val="0"/>
          <w14:ligatures w14:val="none"/>
        </w:rPr>
      </w:pPr>
      <w:r w:rsidRPr="00752A67">
        <w:rPr>
          <w:rFonts w:eastAsia="Times New Roman" w:cs="Times New Roman"/>
          <w:kern w:val="0"/>
          <w14:ligatures w14:val="none"/>
        </w:rPr>
        <w:t>Svītrot 7.8. apakšpunktu.</w:t>
      </w:r>
    </w:p>
    <w:p w14:paraId="76F9E5FF" w14:textId="77777777" w:rsidR="00752A67" w:rsidRPr="00752A67" w:rsidRDefault="00752A67" w:rsidP="00752A67">
      <w:pPr>
        <w:spacing w:after="0" w:line="240" w:lineRule="auto"/>
        <w:ind w:left="1080"/>
        <w:contextualSpacing/>
        <w:jc w:val="both"/>
        <w:rPr>
          <w:rFonts w:eastAsia="Times New Roman" w:cs="Times New Roman"/>
          <w:kern w:val="0"/>
          <w14:ligatures w14:val="none"/>
        </w:rPr>
      </w:pPr>
    </w:p>
    <w:p w14:paraId="1F525702" w14:textId="6BF956D4" w:rsidR="00AB3D32" w:rsidRDefault="00752A67" w:rsidP="00752A67">
      <w:pPr>
        <w:pStyle w:val="Sarakstarindkopa"/>
        <w:numPr>
          <w:ilvl w:val="0"/>
          <w:numId w:val="1"/>
        </w:numPr>
        <w:jc w:val="both"/>
      </w:pPr>
      <w:r w:rsidRPr="00752A67">
        <w:rPr>
          <w:rFonts w:eastAsia="Times New Roman" w:cs="Times New Roman"/>
          <w:kern w:val="0"/>
          <w14:ligatures w14:val="none"/>
        </w:rPr>
        <w:t>Lēmums stājas spēkā 2026. gada 1. jūnijā.</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7B90"/>
    <w:multiLevelType w:val="hybridMultilevel"/>
    <w:tmpl w:val="6A6ABEA8"/>
    <w:lvl w:ilvl="0" w:tplc="0426000F">
      <w:start w:val="1"/>
      <w:numFmt w:val="decimal"/>
      <w:lvlText w:val="%1."/>
      <w:lvlJc w:val="left"/>
      <w:pPr>
        <w:ind w:left="720" w:hanging="360"/>
      </w:pPr>
    </w:lvl>
    <w:lvl w:ilvl="1" w:tplc="1A28B650">
      <w:start w:val="1"/>
      <w:numFmt w:val="decimal"/>
      <w:lvlText w:val="2. %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586217"/>
    <w:multiLevelType w:val="multilevel"/>
    <w:tmpl w:val="B9EAD5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61377622">
    <w:abstractNumId w:val="0"/>
  </w:num>
  <w:num w:numId="2" w16cid:durableId="50760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16"/>
    <w:rsid w:val="00593C52"/>
    <w:rsid w:val="00752A67"/>
    <w:rsid w:val="00AB3D32"/>
    <w:rsid w:val="00E02816"/>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04712-252D-408F-AA26-30B91E1D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0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0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028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028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0281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028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281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0281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281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281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0281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0281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0281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0281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0281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281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0281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281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0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28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28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281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028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2816"/>
    <w:rPr>
      <w:i/>
      <w:iCs/>
      <w:color w:val="404040" w:themeColor="text1" w:themeTint="BF"/>
    </w:rPr>
  </w:style>
  <w:style w:type="paragraph" w:styleId="Sarakstarindkopa">
    <w:name w:val="List Paragraph"/>
    <w:basedOn w:val="Parasts"/>
    <w:uiPriority w:val="34"/>
    <w:qFormat/>
    <w:rsid w:val="00E02816"/>
    <w:pPr>
      <w:ind w:left="720"/>
      <w:contextualSpacing/>
    </w:pPr>
  </w:style>
  <w:style w:type="character" w:styleId="Intensvsizclums">
    <w:name w:val="Intense Emphasis"/>
    <w:basedOn w:val="Noklusjumarindkopasfonts"/>
    <w:uiPriority w:val="21"/>
    <w:qFormat/>
    <w:rsid w:val="00E02816"/>
    <w:rPr>
      <w:i/>
      <w:iCs/>
      <w:color w:val="0F4761" w:themeColor="accent1" w:themeShade="BF"/>
    </w:rPr>
  </w:style>
  <w:style w:type="paragraph" w:styleId="Intensvscitts">
    <w:name w:val="Intense Quote"/>
    <w:basedOn w:val="Parasts"/>
    <w:next w:val="Parasts"/>
    <w:link w:val="IntensvscittsRakstz"/>
    <w:uiPriority w:val="30"/>
    <w:qFormat/>
    <w:rsid w:val="00E0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02816"/>
    <w:rPr>
      <w:i/>
      <w:iCs/>
      <w:color w:val="0F4761" w:themeColor="accent1" w:themeShade="BF"/>
    </w:rPr>
  </w:style>
  <w:style w:type="character" w:styleId="Intensvaatsauce">
    <w:name w:val="Intense Reference"/>
    <w:basedOn w:val="Noklusjumarindkopasfonts"/>
    <w:uiPriority w:val="32"/>
    <w:qFormat/>
    <w:rsid w:val="00E02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Characters>
  <Application>Microsoft Office Word</Application>
  <DocSecurity>0</DocSecurity>
  <Lines>2</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2026-05-21T11:16:00Z</dcterms:created>
  <dcterms:modified xsi:type="dcterms:W3CDTF">2026-05-21T11:16:00Z</dcterms:modified>
</cp:coreProperties>
</file>