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9B17" w14:textId="77777777" w:rsidR="00E91274" w:rsidRPr="00E91274" w:rsidRDefault="00E91274" w:rsidP="00E91274">
      <w:pPr>
        <w:suppressAutoHyphens/>
        <w:autoSpaceDN w:val="0"/>
        <w:spacing w:after="0" w:line="240" w:lineRule="auto"/>
        <w:jc w:val="right"/>
        <w:textAlignment w:val="baseline"/>
        <w:rPr>
          <w:rFonts w:eastAsia="Calibri" w:cs="Times New Roman"/>
          <w:i/>
          <w:iCs/>
          <w:kern w:val="0"/>
          <w14:ligatures w14:val="none"/>
        </w:rPr>
      </w:pPr>
      <w:r w:rsidRPr="00E91274">
        <w:rPr>
          <w:rFonts w:eastAsia="Calibri" w:cs="Times New Roman"/>
          <w:i/>
          <w:iCs/>
          <w:kern w:val="0"/>
          <w14:ligatures w14:val="none"/>
        </w:rPr>
        <w:t>Lēmuma projekts</w:t>
      </w:r>
    </w:p>
    <w:p w14:paraId="5EEB9D11" w14:textId="77777777" w:rsidR="00E91274" w:rsidRPr="00E91274" w:rsidRDefault="00E91274" w:rsidP="00E91274">
      <w:pPr>
        <w:suppressAutoHyphens/>
        <w:autoSpaceDN w:val="0"/>
        <w:spacing w:after="0" w:line="240" w:lineRule="auto"/>
        <w:jc w:val="right"/>
        <w:textAlignment w:val="baseline"/>
        <w:rPr>
          <w:rFonts w:eastAsia="Calibri" w:cs="Times New Roman"/>
          <w:kern w:val="0"/>
          <w14:ligatures w14:val="none"/>
        </w:rPr>
      </w:pPr>
    </w:p>
    <w:p w14:paraId="0FF57B9B" w14:textId="77777777" w:rsidR="00E91274" w:rsidRPr="00E91274" w:rsidRDefault="00E91274" w:rsidP="00E91274">
      <w:pPr>
        <w:suppressAutoHyphens/>
        <w:autoSpaceDN w:val="0"/>
        <w:spacing w:after="0" w:line="240" w:lineRule="auto"/>
        <w:jc w:val="center"/>
        <w:textAlignment w:val="baseline"/>
        <w:rPr>
          <w:rFonts w:eastAsia="Times New Roman" w:cs="Times New Roman"/>
          <w:b/>
          <w:kern w:val="0"/>
          <w14:ligatures w14:val="none"/>
        </w:rPr>
      </w:pPr>
      <w:r w:rsidRPr="00E91274">
        <w:rPr>
          <w:rFonts w:eastAsia="Calibri" w:cs="Times New Roman"/>
          <w:b/>
          <w:kern w:val="0"/>
          <w14:ligatures w14:val="none"/>
        </w:rPr>
        <w:t xml:space="preserve">Par grozījumiem </w:t>
      </w:r>
      <w:r w:rsidRPr="00E91274">
        <w:rPr>
          <w:rFonts w:eastAsia="Times New Roman" w:cs="Times New Roman"/>
          <w:b/>
          <w:kern w:val="0"/>
          <w14:ligatures w14:val="none"/>
        </w:rPr>
        <w:t xml:space="preserve">Alūksnes novada pašvaldības domes 26.05.2022. lēmumā Nr.179 “Par atlīdzību Alūksnes novada pašvaldībā” </w:t>
      </w:r>
    </w:p>
    <w:p w14:paraId="5793A866" w14:textId="77777777" w:rsidR="00E91274" w:rsidRPr="00E91274" w:rsidRDefault="00E91274" w:rsidP="00E91274">
      <w:pPr>
        <w:suppressAutoHyphens/>
        <w:autoSpaceDN w:val="0"/>
        <w:spacing w:after="0" w:line="240" w:lineRule="auto"/>
        <w:jc w:val="center"/>
        <w:textAlignment w:val="baseline"/>
        <w:rPr>
          <w:rFonts w:eastAsia="Calibri" w:cs="Times New Roman"/>
          <w:kern w:val="0"/>
          <w14:ligatures w14:val="none"/>
        </w:rPr>
      </w:pPr>
    </w:p>
    <w:p w14:paraId="56B028A5" w14:textId="77777777" w:rsidR="00E91274" w:rsidRPr="00E91274" w:rsidRDefault="00E91274" w:rsidP="00E91274">
      <w:pPr>
        <w:suppressAutoHyphens/>
        <w:autoSpaceDN w:val="0"/>
        <w:spacing w:after="0" w:line="240" w:lineRule="auto"/>
        <w:ind w:firstLine="720"/>
        <w:jc w:val="both"/>
        <w:textAlignment w:val="baseline"/>
        <w:rPr>
          <w:rFonts w:eastAsia="Calibri" w:cs="Times New Roman"/>
          <w:kern w:val="0"/>
          <w14:ligatures w14:val="none"/>
        </w:rPr>
      </w:pPr>
      <w:r w:rsidRPr="00E91274">
        <w:rPr>
          <w:rFonts w:eastAsia="Calibri" w:cs="Times New Roman"/>
          <w:kern w:val="0"/>
          <w14:ligatures w14:val="none"/>
        </w:rPr>
        <w:t>Pamatojoties uz Pašvaldību likuma 10. panta pirmās daļas ievaddaļu, Valsts pārvaldes iekārtas likuma 72. panta pirmās daļas 2. punktu,</w:t>
      </w:r>
    </w:p>
    <w:p w14:paraId="3F1428BE" w14:textId="77777777" w:rsidR="00E91274" w:rsidRPr="00E91274" w:rsidRDefault="00E91274" w:rsidP="00E91274">
      <w:pPr>
        <w:suppressAutoHyphens/>
        <w:autoSpaceDN w:val="0"/>
        <w:spacing w:after="0" w:line="240" w:lineRule="auto"/>
        <w:ind w:firstLine="720"/>
        <w:jc w:val="both"/>
        <w:textAlignment w:val="baseline"/>
        <w:rPr>
          <w:rFonts w:eastAsia="Calibri" w:cs="Times New Roman"/>
          <w:kern w:val="0"/>
          <w14:ligatures w14:val="none"/>
        </w:rPr>
      </w:pPr>
    </w:p>
    <w:p w14:paraId="036BE2F5" w14:textId="77777777" w:rsidR="00E91274" w:rsidRPr="00E91274" w:rsidRDefault="00E91274" w:rsidP="00E91274">
      <w:pPr>
        <w:tabs>
          <w:tab w:val="left" w:pos="993"/>
        </w:tabs>
        <w:suppressAutoHyphens/>
        <w:autoSpaceDN w:val="0"/>
        <w:spacing w:after="0" w:line="240" w:lineRule="auto"/>
        <w:jc w:val="both"/>
        <w:textAlignment w:val="baseline"/>
        <w:rPr>
          <w:rFonts w:eastAsia="Calibri" w:cs="Times New Roman"/>
          <w:kern w:val="0"/>
          <w14:ligatures w14:val="none"/>
        </w:rPr>
      </w:pPr>
      <w:r w:rsidRPr="00E91274">
        <w:rPr>
          <w:rFonts w:eastAsia="Calibri" w:cs="Times New Roman"/>
          <w:kern w:val="0"/>
          <w14:ligatures w14:val="none"/>
        </w:rPr>
        <w:tab/>
        <w:t>Izdarīt Alūksnes novada pašvaldības domes 26.05.2022. lēmuma Nr.179 “Par atlīdzību Alūksnes novada pašvaldībā” šādus grozījumus:</w:t>
      </w:r>
    </w:p>
    <w:p w14:paraId="5CEE93FD" w14:textId="77777777" w:rsidR="00E91274" w:rsidRPr="00E91274" w:rsidRDefault="00E91274" w:rsidP="00E91274">
      <w:pPr>
        <w:tabs>
          <w:tab w:val="left" w:pos="993"/>
        </w:tabs>
        <w:suppressAutoHyphens/>
        <w:autoSpaceDN w:val="0"/>
        <w:spacing w:after="0" w:line="240" w:lineRule="auto"/>
        <w:jc w:val="both"/>
        <w:textAlignment w:val="baseline"/>
        <w:rPr>
          <w:rFonts w:eastAsia="Calibri" w:cs="Times New Roman"/>
          <w:kern w:val="0"/>
          <w14:ligatures w14:val="none"/>
        </w:rPr>
      </w:pPr>
    </w:p>
    <w:p w14:paraId="47B03996" w14:textId="77777777" w:rsidR="00E91274" w:rsidRPr="00E91274" w:rsidRDefault="00E91274" w:rsidP="00E91274">
      <w:pPr>
        <w:numPr>
          <w:ilvl w:val="0"/>
          <w:numId w:val="1"/>
        </w:numPr>
        <w:tabs>
          <w:tab w:val="left" w:pos="993"/>
        </w:tabs>
        <w:suppressAutoHyphens/>
        <w:autoSpaceDN w:val="0"/>
        <w:spacing w:after="0" w:line="240" w:lineRule="auto"/>
        <w:contextualSpacing/>
        <w:jc w:val="both"/>
        <w:textAlignment w:val="baseline"/>
        <w:rPr>
          <w:rFonts w:eastAsia="Calibri" w:cs="Times New Roman"/>
          <w:kern w:val="0"/>
          <w14:ligatures w14:val="none"/>
        </w:rPr>
      </w:pPr>
      <w:r w:rsidRPr="00E91274">
        <w:rPr>
          <w:rFonts w:eastAsia="Calibri" w:cs="Times New Roman"/>
          <w:kern w:val="0"/>
          <w14:ligatures w14:val="none"/>
        </w:rPr>
        <w:t xml:space="preserve">Izteikt lēmuma tiesisko pamatojumu šādā redakcijā: </w:t>
      </w:r>
    </w:p>
    <w:p w14:paraId="4E9DFFD1" w14:textId="77777777" w:rsidR="00E91274" w:rsidRPr="00E91274" w:rsidRDefault="00E91274" w:rsidP="00E91274">
      <w:pPr>
        <w:tabs>
          <w:tab w:val="left" w:pos="709"/>
        </w:tabs>
        <w:suppressAutoHyphens/>
        <w:autoSpaceDN w:val="0"/>
        <w:spacing w:after="0" w:line="240" w:lineRule="auto"/>
        <w:ind w:left="720"/>
        <w:jc w:val="both"/>
        <w:textAlignment w:val="baseline"/>
        <w:rPr>
          <w:rFonts w:eastAsia="Calibri" w:cs="Times New Roman"/>
          <w:kern w:val="0"/>
          <w14:ligatures w14:val="none"/>
        </w:rPr>
      </w:pPr>
      <w:r w:rsidRPr="00E91274">
        <w:rPr>
          <w:rFonts w:eastAsia="Calibri" w:cs="Times New Roman"/>
          <w:kern w:val="0"/>
          <w14:ligatures w14:val="none"/>
        </w:rPr>
        <w:t>“Pamatojoties uz Pašvaldību likuma 10. panta pirmās daļas ievaddaļu, Valsts pārvaldes iekārtas likuma 72. panta pirmās daļas 2. punktu”.</w:t>
      </w:r>
    </w:p>
    <w:p w14:paraId="1E6BC3FA" w14:textId="77777777" w:rsidR="00E91274" w:rsidRPr="00E91274" w:rsidRDefault="00E91274" w:rsidP="00E91274">
      <w:pPr>
        <w:tabs>
          <w:tab w:val="left" w:pos="709"/>
        </w:tabs>
        <w:suppressAutoHyphens/>
        <w:autoSpaceDN w:val="0"/>
        <w:spacing w:after="0" w:line="240" w:lineRule="auto"/>
        <w:ind w:left="720"/>
        <w:jc w:val="both"/>
        <w:textAlignment w:val="baseline"/>
        <w:rPr>
          <w:rFonts w:eastAsia="Calibri" w:cs="Times New Roman"/>
          <w:kern w:val="0"/>
          <w14:ligatures w14:val="none"/>
        </w:rPr>
      </w:pPr>
    </w:p>
    <w:p w14:paraId="274A1980" w14:textId="77777777" w:rsidR="00E91274" w:rsidRPr="00E91274" w:rsidRDefault="00E91274" w:rsidP="00E91274">
      <w:pPr>
        <w:numPr>
          <w:ilvl w:val="0"/>
          <w:numId w:val="1"/>
        </w:numPr>
        <w:tabs>
          <w:tab w:val="left" w:pos="993"/>
        </w:tabs>
        <w:suppressAutoHyphens/>
        <w:autoSpaceDN w:val="0"/>
        <w:spacing w:after="0" w:line="240" w:lineRule="auto"/>
        <w:contextualSpacing/>
        <w:jc w:val="both"/>
        <w:textAlignment w:val="baseline"/>
        <w:rPr>
          <w:rFonts w:eastAsia="Calibri" w:cs="Times New Roman"/>
          <w:kern w:val="0"/>
          <w14:ligatures w14:val="none"/>
        </w:rPr>
      </w:pPr>
      <w:r w:rsidRPr="00E91274">
        <w:rPr>
          <w:rFonts w:eastAsia="Calibri" w:cs="Times New Roman"/>
          <w:kern w:val="0"/>
          <w14:ligatures w14:val="none"/>
        </w:rPr>
        <w:t>Izteikt Alūksnes novada pašvaldības domes 26.05.2022. noteikumu Nr. 2/2022 “Par atlīdzību Alūksnes novada pašvaldībā” (turpmāk – noteikumi) izdošanas tiesisko pamatojumu šādā redakcijā:</w:t>
      </w:r>
    </w:p>
    <w:p w14:paraId="60C10882" w14:textId="77777777" w:rsidR="00E91274" w:rsidRPr="00E91274" w:rsidRDefault="00E91274" w:rsidP="00E91274">
      <w:pPr>
        <w:suppressAutoHyphens/>
        <w:autoSpaceDN w:val="0"/>
        <w:spacing w:after="0" w:line="240" w:lineRule="auto"/>
        <w:ind w:left="720"/>
        <w:jc w:val="both"/>
        <w:textAlignment w:val="baseline"/>
        <w:rPr>
          <w:rFonts w:eastAsia="Calibri" w:cs="Times New Roman"/>
          <w:kern w:val="0"/>
          <w14:ligatures w14:val="none"/>
        </w:rPr>
      </w:pPr>
      <w:r w:rsidRPr="00E91274">
        <w:rPr>
          <w:rFonts w:eastAsia="Calibri" w:cs="Times New Roman"/>
          <w:kern w:val="0"/>
          <w14:ligatures w14:val="none"/>
        </w:rPr>
        <w:t>“Izdoti, pamatojoties uz Pašvaldību likuma 10. panta pirmās daļas ievaddaļu, Valsts pārvaldes iekārtas likuma 72. panta pirmās daļas 2. punktu”;</w:t>
      </w:r>
    </w:p>
    <w:p w14:paraId="6870483A" w14:textId="77777777" w:rsidR="00E91274" w:rsidRPr="00E91274" w:rsidRDefault="00E91274" w:rsidP="00E91274">
      <w:pPr>
        <w:suppressAutoHyphens/>
        <w:autoSpaceDN w:val="0"/>
        <w:spacing w:after="0" w:line="240" w:lineRule="auto"/>
        <w:ind w:left="1353"/>
        <w:contextualSpacing/>
        <w:textAlignment w:val="baseline"/>
        <w:rPr>
          <w:rFonts w:eastAsia="Calibri" w:cs="Times New Roman"/>
          <w:kern w:val="0"/>
          <w14:ligatures w14:val="none"/>
        </w:rPr>
      </w:pPr>
    </w:p>
    <w:p w14:paraId="368FD394" w14:textId="77777777" w:rsidR="00E91274" w:rsidRPr="00E91274" w:rsidRDefault="00E91274" w:rsidP="00E91274">
      <w:pPr>
        <w:numPr>
          <w:ilvl w:val="0"/>
          <w:numId w:val="1"/>
        </w:numPr>
        <w:suppressAutoHyphens/>
        <w:autoSpaceDN w:val="0"/>
        <w:spacing w:after="0" w:line="240" w:lineRule="auto"/>
        <w:contextualSpacing/>
        <w:textAlignment w:val="baseline"/>
        <w:rPr>
          <w:rFonts w:eastAsia="Calibri" w:cs="Times New Roman"/>
          <w:kern w:val="0"/>
          <w14:ligatures w14:val="none"/>
        </w:rPr>
      </w:pPr>
      <w:r w:rsidRPr="00E91274">
        <w:rPr>
          <w:rFonts w:eastAsia="Calibri" w:cs="Times New Roman"/>
          <w:kern w:val="0"/>
          <w14:ligatures w14:val="none"/>
        </w:rPr>
        <w:t>Svītrot noteikumu 6.5.4. apakšpunktu.</w:t>
      </w:r>
    </w:p>
    <w:p w14:paraId="46B4ADEE" w14:textId="77777777" w:rsidR="00E91274" w:rsidRPr="00E91274" w:rsidRDefault="00E91274" w:rsidP="00E91274">
      <w:pPr>
        <w:suppressAutoHyphens/>
        <w:autoSpaceDN w:val="0"/>
        <w:spacing w:after="0" w:line="240" w:lineRule="auto"/>
        <w:ind w:left="1353"/>
        <w:contextualSpacing/>
        <w:textAlignment w:val="baseline"/>
        <w:rPr>
          <w:rFonts w:eastAsia="Calibri" w:cs="Times New Roman"/>
          <w:kern w:val="0"/>
          <w14:ligatures w14:val="none"/>
        </w:rPr>
      </w:pPr>
      <w:r w:rsidRPr="00E91274">
        <w:rPr>
          <w:rFonts w:eastAsia="Calibri" w:cs="Times New Roman"/>
          <w:kern w:val="0"/>
          <w14:ligatures w14:val="none"/>
        </w:rPr>
        <w:t xml:space="preserve"> </w:t>
      </w:r>
    </w:p>
    <w:p w14:paraId="1C816326" w14:textId="77777777" w:rsidR="00E91274" w:rsidRPr="00E91274" w:rsidRDefault="00E91274" w:rsidP="00E91274">
      <w:pPr>
        <w:numPr>
          <w:ilvl w:val="0"/>
          <w:numId w:val="1"/>
        </w:numPr>
        <w:suppressAutoHyphens/>
        <w:autoSpaceDN w:val="0"/>
        <w:spacing w:after="0" w:line="240" w:lineRule="auto"/>
        <w:contextualSpacing/>
        <w:textAlignment w:val="baseline"/>
        <w:rPr>
          <w:rFonts w:eastAsia="Calibri" w:cs="Times New Roman"/>
          <w:kern w:val="0"/>
          <w14:ligatures w14:val="none"/>
        </w:rPr>
      </w:pPr>
      <w:r w:rsidRPr="00E91274">
        <w:rPr>
          <w:rFonts w:eastAsia="Calibri" w:cs="Times New Roman"/>
          <w:kern w:val="0"/>
          <w14:ligatures w14:val="none"/>
        </w:rPr>
        <w:t>Izteikt noteikumu 7.2.punkta ievaddaļu šādā redakcijā:</w:t>
      </w:r>
    </w:p>
    <w:p w14:paraId="2AC55A8F" w14:textId="77777777" w:rsidR="00E91274" w:rsidRPr="00E91274" w:rsidRDefault="00E91274" w:rsidP="00E91274">
      <w:pPr>
        <w:suppressAutoHyphens/>
        <w:autoSpaceDN w:val="0"/>
        <w:spacing w:after="0" w:line="240" w:lineRule="auto"/>
        <w:ind w:left="709"/>
        <w:contextualSpacing/>
        <w:jc w:val="both"/>
        <w:textAlignment w:val="baseline"/>
        <w:rPr>
          <w:rFonts w:eastAsia="Calibri" w:cs="Times New Roman"/>
          <w:kern w:val="0"/>
          <w14:ligatures w14:val="none"/>
        </w:rPr>
      </w:pPr>
      <w:r w:rsidRPr="00E91274">
        <w:rPr>
          <w:rFonts w:eastAsia="Calibri" w:cs="Times New Roman"/>
          <w:kern w:val="0"/>
          <w14:ligatures w14:val="none"/>
        </w:rPr>
        <w:t>“7.2.Darbinieks saņem piemaksu pie darba algas, ja papildus saviem tiešajiem darba pienākumiem aizvieto prombūtnē esošu darbinieku, vai pilda vēl citus pienākumus, izvērtējot uzdoto papildu pienākumu  sarežģītību, apjomu un izpildes termiņu:”.</w:t>
      </w:r>
    </w:p>
    <w:p w14:paraId="702FEACD" w14:textId="77777777" w:rsidR="00E91274" w:rsidRPr="00E91274" w:rsidRDefault="00E91274" w:rsidP="00E91274">
      <w:pPr>
        <w:suppressAutoHyphens/>
        <w:autoSpaceDN w:val="0"/>
        <w:spacing w:after="0" w:line="240" w:lineRule="auto"/>
        <w:ind w:left="1353"/>
        <w:contextualSpacing/>
        <w:jc w:val="both"/>
        <w:textAlignment w:val="baseline"/>
        <w:rPr>
          <w:rFonts w:eastAsia="Calibri" w:cs="Times New Roman"/>
          <w:kern w:val="0"/>
          <w14:ligatures w14:val="none"/>
        </w:rPr>
      </w:pPr>
    </w:p>
    <w:p w14:paraId="794FA5EB" w14:textId="77777777" w:rsidR="00E91274" w:rsidRPr="00E91274" w:rsidRDefault="00E91274" w:rsidP="00E91274">
      <w:pPr>
        <w:numPr>
          <w:ilvl w:val="0"/>
          <w:numId w:val="1"/>
        </w:numPr>
        <w:suppressAutoHyphens/>
        <w:autoSpaceDN w:val="0"/>
        <w:spacing w:after="0" w:line="240" w:lineRule="auto"/>
        <w:contextualSpacing/>
        <w:jc w:val="both"/>
        <w:textAlignment w:val="baseline"/>
        <w:rPr>
          <w:rFonts w:eastAsia="Calibri" w:cs="Times New Roman"/>
          <w:kern w:val="0"/>
          <w14:ligatures w14:val="none"/>
        </w:rPr>
      </w:pPr>
      <w:r w:rsidRPr="00E91274">
        <w:rPr>
          <w:rFonts w:eastAsia="Calibri" w:cs="Times New Roman"/>
          <w:kern w:val="0"/>
          <w14:ligatures w14:val="none"/>
        </w:rPr>
        <w:t>Papildināt noteikumus ar 7.3.</w:t>
      </w:r>
      <w:r w:rsidRPr="00E91274">
        <w:rPr>
          <w:rFonts w:eastAsia="Calibri" w:cs="Times New Roman"/>
          <w:kern w:val="0"/>
          <w:vertAlign w:val="superscript"/>
          <w14:ligatures w14:val="none"/>
        </w:rPr>
        <w:t>1</w:t>
      </w:r>
      <w:r w:rsidRPr="00E91274">
        <w:rPr>
          <w:rFonts w:eastAsia="Calibri" w:cs="Times New Roman"/>
          <w:kern w:val="0"/>
          <w14:ligatures w14:val="none"/>
        </w:rPr>
        <w:t>, 7.3.</w:t>
      </w:r>
      <w:r w:rsidRPr="00E91274">
        <w:rPr>
          <w:rFonts w:eastAsia="Calibri" w:cs="Times New Roman"/>
          <w:kern w:val="0"/>
          <w:vertAlign w:val="superscript"/>
          <w14:ligatures w14:val="none"/>
        </w:rPr>
        <w:t>2</w:t>
      </w:r>
      <w:r w:rsidRPr="00E91274">
        <w:rPr>
          <w:rFonts w:eastAsia="Calibri" w:cs="Times New Roman"/>
          <w:kern w:val="0"/>
          <w14:ligatures w14:val="none"/>
        </w:rPr>
        <w:t>, 7.3.</w:t>
      </w:r>
      <w:r w:rsidRPr="00E91274">
        <w:rPr>
          <w:rFonts w:eastAsia="Calibri" w:cs="Times New Roman"/>
          <w:kern w:val="0"/>
          <w:vertAlign w:val="superscript"/>
          <w14:ligatures w14:val="none"/>
        </w:rPr>
        <w:t>3</w:t>
      </w:r>
      <w:r w:rsidRPr="00E91274">
        <w:rPr>
          <w:rFonts w:eastAsia="Calibri" w:cs="Times New Roman"/>
          <w:kern w:val="0"/>
          <w14:ligatures w14:val="none"/>
        </w:rPr>
        <w:t xml:space="preserve"> un 7.3.</w:t>
      </w:r>
      <w:r w:rsidRPr="00E91274">
        <w:rPr>
          <w:rFonts w:eastAsia="Calibri" w:cs="Times New Roman"/>
          <w:kern w:val="0"/>
          <w:vertAlign w:val="superscript"/>
          <w14:ligatures w14:val="none"/>
        </w:rPr>
        <w:t>4</w:t>
      </w:r>
      <w:r w:rsidRPr="00E91274">
        <w:rPr>
          <w:rFonts w:eastAsia="Calibri" w:cs="Times New Roman"/>
          <w:kern w:val="0"/>
          <w14:ligatures w14:val="none"/>
        </w:rPr>
        <w:t> apakšpunktiem šādā redakcijā:</w:t>
      </w:r>
    </w:p>
    <w:p w14:paraId="7F9D147D" w14:textId="77777777" w:rsidR="00E91274" w:rsidRPr="00E91274" w:rsidRDefault="00E91274" w:rsidP="00E91274">
      <w:pPr>
        <w:suppressAutoHyphens/>
        <w:autoSpaceDN w:val="0"/>
        <w:spacing w:after="200" w:line="276" w:lineRule="auto"/>
        <w:ind w:left="709"/>
        <w:jc w:val="both"/>
        <w:textAlignment w:val="baseline"/>
        <w:rPr>
          <w:rFonts w:eastAsia="Calibri" w:cs="Times New Roman"/>
          <w:kern w:val="0"/>
          <w14:ligatures w14:val="none"/>
        </w:rPr>
      </w:pPr>
      <w:r w:rsidRPr="00E91274">
        <w:rPr>
          <w:rFonts w:eastAsia="Calibri" w:cs="Times New Roman"/>
          <w:kern w:val="0"/>
          <w14:ligatures w14:val="none"/>
        </w:rPr>
        <w:t>“7.3.</w:t>
      </w:r>
      <w:r w:rsidRPr="00E91274">
        <w:rPr>
          <w:rFonts w:eastAsia="Calibri" w:cs="Times New Roman"/>
          <w:kern w:val="0"/>
          <w:vertAlign w:val="superscript"/>
          <w14:ligatures w14:val="none"/>
        </w:rPr>
        <w:t xml:space="preserve">1 </w:t>
      </w:r>
      <w:r w:rsidRPr="00E91274">
        <w:rPr>
          <w:rFonts w:eastAsia="Calibri" w:cs="Times New Roman"/>
          <w:kern w:val="0"/>
          <w14:ligatures w14:val="none"/>
        </w:rPr>
        <w:t>Par šo noteikumu 7.2.punktā minēto papildu vai citu pienākumu veikšanu, kas neietilpst darbinieka tiešajos amata pienākumos, ar darbinieku rakstveidā tiek slēgta vienošanās, kurā nosaka veicamos papildu pienākumus, izpildes termiņu un piemaksas apmēru. Vienošanos saskaņo darbinieka tiešais vai struktūrvienības vadītājs, ja tāds ir.</w:t>
      </w:r>
    </w:p>
    <w:p w14:paraId="482803CF" w14:textId="77777777" w:rsidR="00E91274" w:rsidRPr="00E91274" w:rsidRDefault="00E91274" w:rsidP="00E91274">
      <w:pPr>
        <w:suppressAutoHyphens/>
        <w:autoSpaceDN w:val="0"/>
        <w:spacing w:after="200" w:line="276" w:lineRule="auto"/>
        <w:ind w:left="709"/>
        <w:jc w:val="both"/>
        <w:textAlignment w:val="baseline"/>
        <w:rPr>
          <w:rFonts w:eastAsia="Calibri" w:cs="Times New Roman"/>
          <w:kern w:val="0"/>
          <w14:ligatures w14:val="none"/>
        </w:rPr>
      </w:pPr>
      <w:r w:rsidRPr="00E91274">
        <w:rPr>
          <w:rFonts w:eastAsia="Calibri" w:cs="Times New Roman"/>
          <w:kern w:val="0"/>
          <w14:ligatures w14:val="none"/>
        </w:rPr>
        <w:t>7.3.</w:t>
      </w:r>
      <w:r w:rsidRPr="00E91274">
        <w:rPr>
          <w:rFonts w:eastAsia="Calibri" w:cs="Times New Roman"/>
          <w:kern w:val="0"/>
          <w:vertAlign w:val="superscript"/>
          <w14:ligatures w14:val="none"/>
        </w:rPr>
        <w:t>2</w:t>
      </w:r>
      <w:r w:rsidRPr="00E91274">
        <w:rPr>
          <w:rFonts w:eastAsia="Calibri" w:cs="Times New Roman"/>
          <w:kern w:val="0"/>
          <w14:ligatures w14:val="none"/>
        </w:rPr>
        <w:t xml:space="preserve"> Papildu darbs veicams līdztekus pamatdarbam, tam noteiktajā darba laikā. Papildu darba apjomam un izpildei seko tiešais vadītājs, kurš par papildu pienākumu neizpildi vai nepienācīgu izpildi rakstveidā ziņo iestādes vadītājam, kurš ir tiesīgs lemt par noteiktās piemaksas pārskatīšanu vai izbeigšanu.</w:t>
      </w:r>
    </w:p>
    <w:p w14:paraId="4226F48A" w14:textId="77777777" w:rsidR="00E91274" w:rsidRPr="00E91274" w:rsidRDefault="00E91274" w:rsidP="00E91274">
      <w:pPr>
        <w:suppressAutoHyphens/>
        <w:autoSpaceDN w:val="0"/>
        <w:spacing w:after="200" w:line="276" w:lineRule="auto"/>
        <w:ind w:left="709"/>
        <w:contextualSpacing/>
        <w:jc w:val="both"/>
        <w:textAlignment w:val="baseline"/>
        <w:rPr>
          <w:rFonts w:eastAsia="Calibri" w:cs="Times New Roman"/>
          <w:kern w:val="0"/>
          <w14:ligatures w14:val="none"/>
        </w:rPr>
      </w:pPr>
      <w:r w:rsidRPr="00E91274">
        <w:rPr>
          <w:rFonts w:eastAsia="Calibri" w:cs="Times New Roman"/>
          <w:kern w:val="0"/>
          <w14:ligatures w14:val="none"/>
        </w:rPr>
        <w:t>7.3.</w:t>
      </w:r>
      <w:r w:rsidRPr="00E91274">
        <w:rPr>
          <w:rFonts w:eastAsia="Calibri" w:cs="Times New Roman"/>
          <w:kern w:val="0"/>
          <w:vertAlign w:val="superscript"/>
          <w14:ligatures w14:val="none"/>
        </w:rPr>
        <w:t>3</w:t>
      </w:r>
      <w:r w:rsidRPr="00E91274">
        <w:rPr>
          <w:rFonts w:eastAsia="Calibri" w:cs="Times New Roman"/>
          <w:kern w:val="0"/>
          <w14:ligatures w14:val="none"/>
        </w:rPr>
        <w:t xml:space="preserve"> Atsevišķos gadījumos, ja darbiniekam ir palielinājusies darba intensitāte, šo noteikumu 7.1.punktā minētā amatpersona ir tiesīga ar rīkojumu noteikt šo noteikumu 7.2.punktā paredzēto piemaksu par darba intensitātes palielināšanos;</w:t>
      </w:r>
    </w:p>
    <w:p w14:paraId="6B8031E4" w14:textId="77777777" w:rsidR="00E91274" w:rsidRPr="00E91274" w:rsidRDefault="00E91274" w:rsidP="00E91274">
      <w:pPr>
        <w:suppressAutoHyphens/>
        <w:autoSpaceDN w:val="0"/>
        <w:spacing w:after="200" w:line="276" w:lineRule="auto"/>
        <w:ind w:left="709"/>
        <w:contextualSpacing/>
        <w:jc w:val="both"/>
        <w:textAlignment w:val="baseline"/>
        <w:rPr>
          <w:rFonts w:eastAsia="Calibri" w:cs="Times New Roman"/>
          <w:kern w:val="0"/>
          <w14:ligatures w14:val="none"/>
        </w:rPr>
      </w:pPr>
    </w:p>
    <w:p w14:paraId="3006D6EA" w14:textId="77777777" w:rsidR="00E91274" w:rsidRPr="00E91274" w:rsidRDefault="00E91274" w:rsidP="00E91274">
      <w:pPr>
        <w:suppressAutoHyphens/>
        <w:autoSpaceDN w:val="0"/>
        <w:spacing w:after="200" w:line="276" w:lineRule="auto"/>
        <w:ind w:left="709"/>
        <w:contextualSpacing/>
        <w:textAlignment w:val="baseline"/>
        <w:rPr>
          <w:rFonts w:eastAsia="Calibri" w:cs="Times New Roman"/>
          <w:kern w:val="0"/>
          <w14:ligatures w14:val="none"/>
        </w:rPr>
      </w:pPr>
      <w:r w:rsidRPr="00E91274">
        <w:rPr>
          <w:rFonts w:eastAsia="Calibri" w:cs="Times New Roman"/>
          <w:kern w:val="0"/>
          <w14:ligatures w14:val="none"/>
        </w:rPr>
        <w:t>7.3.</w:t>
      </w:r>
      <w:r w:rsidRPr="00E91274">
        <w:rPr>
          <w:rFonts w:eastAsia="Calibri" w:cs="Times New Roman"/>
          <w:kern w:val="0"/>
          <w:vertAlign w:val="superscript"/>
          <w14:ligatures w14:val="none"/>
        </w:rPr>
        <w:t xml:space="preserve">4  </w:t>
      </w:r>
      <w:r w:rsidRPr="00E91274">
        <w:rPr>
          <w:rFonts w:eastAsia="Calibri" w:cs="Times New Roman"/>
          <w:kern w:val="0"/>
          <w14:ligatures w14:val="none"/>
        </w:rPr>
        <w:t>7.2. punktā paredzēto piemaksu par papildu darbu var noteikt:</w:t>
      </w:r>
    </w:p>
    <w:p w14:paraId="116F95D1" w14:textId="77777777" w:rsidR="00E91274" w:rsidRPr="00E91274" w:rsidRDefault="00E91274" w:rsidP="00E91274">
      <w:pPr>
        <w:suppressAutoHyphens/>
        <w:autoSpaceDN w:val="0"/>
        <w:spacing w:after="200" w:line="276" w:lineRule="auto"/>
        <w:ind w:left="1985" w:hanging="709"/>
        <w:contextualSpacing/>
        <w:jc w:val="both"/>
        <w:textAlignment w:val="baseline"/>
        <w:rPr>
          <w:rFonts w:eastAsia="Calibri" w:cs="Times New Roman"/>
          <w:kern w:val="0"/>
          <w14:ligatures w14:val="none"/>
        </w:rPr>
      </w:pPr>
      <w:r w:rsidRPr="00E91274">
        <w:rPr>
          <w:rFonts w:eastAsia="Calibri" w:cs="Times New Roman"/>
          <w:kern w:val="0"/>
          <w14:ligatures w14:val="none"/>
        </w:rPr>
        <w:lastRenderedPageBreak/>
        <w:t>7.3.</w:t>
      </w:r>
      <w:r w:rsidRPr="00E91274">
        <w:rPr>
          <w:rFonts w:eastAsia="Calibri" w:cs="Times New Roman"/>
          <w:kern w:val="0"/>
          <w:vertAlign w:val="superscript"/>
          <w14:ligatures w14:val="none"/>
        </w:rPr>
        <w:t>4</w:t>
      </w:r>
      <w:r w:rsidRPr="00E91274">
        <w:rPr>
          <w:rFonts w:eastAsia="Calibri" w:cs="Times New Roman"/>
          <w:kern w:val="0"/>
          <w14:ligatures w14:val="none"/>
        </w:rPr>
        <w:t>1. darbiniekam, kura tiešie amata (darba) pienākumi ir identiski vai funkcionāli līdzīgi promesoša darbinieka amata (darba) pienākumiem;</w:t>
      </w:r>
    </w:p>
    <w:p w14:paraId="00D33F5B" w14:textId="77777777" w:rsidR="00E91274" w:rsidRPr="00E91274" w:rsidRDefault="00E91274" w:rsidP="00E91274">
      <w:pPr>
        <w:suppressAutoHyphens/>
        <w:autoSpaceDN w:val="0"/>
        <w:spacing w:after="200" w:line="276" w:lineRule="auto"/>
        <w:ind w:left="1276"/>
        <w:contextualSpacing/>
        <w:jc w:val="both"/>
        <w:textAlignment w:val="baseline"/>
        <w:rPr>
          <w:rFonts w:eastAsia="Calibri" w:cs="Times New Roman"/>
          <w:kern w:val="0"/>
          <w14:ligatures w14:val="none"/>
        </w:rPr>
      </w:pPr>
      <w:r w:rsidRPr="00E91274">
        <w:rPr>
          <w:rFonts w:eastAsia="Calibri" w:cs="Times New Roman"/>
          <w:kern w:val="0"/>
          <w14:ligatures w14:val="none"/>
        </w:rPr>
        <w:t>7.3.</w:t>
      </w:r>
      <w:r w:rsidRPr="00E91274">
        <w:rPr>
          <w:rFonts w:eastAsia="Calibri" w:cs="Times New Roman"/>
          <w:kern w:val="0"/>
          <w:vertAlign w:val="superscript"/>
          <w14:ligatures w14:val="none"/>
        </w:rPr>
        <w:t>4</w:t>
      </w:r>
      <w:r w:rsidRPr="00E91274">
        <w:rPr>
          <w:rFonts w:eastAsia="Calibri" w:cs="Times New Roman"/>
          <w:kern w:val="0"/>
          <w14:ligatures w14:val="none"/>
        </w:rPr>
        <w:t>2.  promesoša darbinieka iestādes (struktūrvienības, nodaļas) vadītājam;</w:t>
      </w:r>
    </w:p>
    <w:p w14:paraId="43324406" w14:textId="77777777" w:rsidR="00E91274" w:rsidRPr="00E91274" w:rsidRDefault="00E91274" w:rsidP="00E91274">
      <w:pPr>
        <w:suppressAutoHyphens/>
        <w:autoSpaceDN w:val="0"/>
        <w:spacing w:after="200" w:line="276" w:lineRule="auto"/>
        <w:ind w:left="1985" w:hanging="709"/>
        <w:contextualSpacing/>
        <w:jc w:val="both"/>
        <w:textAlignment w:val="baseline"/>
        <w:rPr>
          <w:rFonts w:eastAsia="Calibri" w:cs="Times New Roman"/>
          <w:kern w:val="0"/>
          <w14:ligatures w14:val="none"/>
        </w:rPr>
      </w:pPr>
      <w:r w:rsidRPr="00E91274">
        <w:rPr>
          <w:rFonts w:eastAsia="Calibri" w:cs="Times New Roman"/>
          <w:kern w:val="0"/>
          <w14:ligatures w14:val="none"/>
        </w:rPr>
        <w:t>7.7.</w:t>
      </w:r>
      <w:r w:rsidRPr="00E91274">
        <w:rPr>
          <w:rFonts w:eastAsia="Calibri" w:cs="Times New Roman"/>
          <w:kern w:val="0"/>
          <w:vertAlign w:val="superscript"/>
          <w14:ligatures w14:val="none"/>
        </w:rPr>
        <w:t>4</w:t>
      </w:r>
      <w:r w:rsidRPr="00E91274">
        <w:rPr>
          <w:rFonts w:eastAsia="Calibri" w:cs="Times New Roman"/>
          <w:kern w:val="0"/>
          <w14:ligatures w14:val="none"/>
        </w:rPr>
        <w:t>3. darbiniekam, kuram ir atbilstoša kvalifikācija un prasmes, kādas nepieciešamas promesoša darbinieka amata pienākumu veikšanai.”</w:t>
      </w:r>
    </w:p>
    <w:p w14:paraId="7A687C55" w14:textId="77777777" w:rsidR="00E91274" w:rsidRPr="00E91274" w:rsidRDefault="00E91274" w:rsidP="00E91274">
      <w:pPr>
        <w:suppressAutoHyphens/>
        <w:autoSpaceDN w:val="0"/>
        <w:spacing w:after="200" w:line="276" w:lineRule="auto"/>
        <w:ind w:left="1353"/>
        <w:contextualSpacing/>
        <w:jc w:val="both"/>
        <w:textAlignment w:val="baseline"/>
        <w:rPr>
          <w:rFonts w:eastAsia="Calibri" w:cs="Times New Roman"/>
          <w:kern w:val="0"/>
          <w14:ligatures w14:val="none"/>
        </w:rPr>
      </w:pPr>
    </w:p>
    <w:p w14:paraId="1576D29A" w14:textId="77777777" w:rsidR="00E91274" w:rsidRPr="00E91274" w:rsidRDefault="00E91274" w:rsidP="00E91274">
      <w:pPr>
        <w:numPr>
          <w:ilvl w:val="0"/>
          <w:numId w:val="1"/>
        </w:numPr>
        <w:suppressAutoHyphens/>
        <w:autoSpaceDN w:val="0"/>
        <w:spacing w:after="200" w:line="276" w:lineRule="auto"/>
        <w:contextualSpacing/>
        <w:jc w:val="both"/>
        <w:textAlignment w:val="baseline"/>
        <w:rPr>
          <w:rFonts w:eastAsia="Calibri" w:cs="Times New Roman"/>
          <w:kern w:val="0"/>
          <w14:ligatures w14:val="none"/>
        </w:rPr>
      </w:pPr>
      <w:r w:rsidRPr="00E91274">
        <w:rPr>
          <w:rFonts w:eastAsia="Calibri" w:cs="Times New Roman"/>
          <w:kern w:val="0"/>
          <w14:ligatures w14:val="none"/>
        </w:rPr>
        <w:t>Papildināt noteikumu 9.2. un 10.4.punktu ar vārdiem:</w:t>
      </w:r>
    </w:p>
    <w:p w14:paraId="0A7A0C08" w14:textId="77777777" w:rsidR="00E91274" w:rsidRPr="00E91274" w:rsidRDefault="00E91274" w:rsidP="00E91274">
      <w:pPr>
        <w:suppressAutoHyphens/>
        <w:autoSpaceDN w:val="0"/>
        <w:spacing w:after="200" w:line="276" w:lineRule="auto"/>
        <w:ind w:left="709"/>
        <w:contextualSpacing/>
        <w:jc w:val="both"/>
        <w:textAlignment w:val="baseline"/>
        <w:rPr>
          <w:rFonts w:eastAsia="Calibri" w:cs="Times New Roman"/>
          <w:kern w:val="0"/>
          <w14:ligatures w14:val="none"/>
        </w:rPr>
      </w:pPr>
      <w:r w:rsidRPr="00E91274">
        <w:rPr>
          <w:rFonts w:eastAsia="Calibri" w:cs="Times New Roman"/>
          <w:kern w:val="0"/>
          <w14:ligatures w14:val="none"/>
        </w:rPr>
        <w:t>“sākot ar periodu, kad darbinieks ir  nostrādājis vismaz 1 (vienu) gadu un attiecībā uz viņu ir veikta ikgadējā novērtēšana.”.</w:t>
      </w:r>
    </w:p>
    <w:p w14:paraId="072C3739" w14:textId="77777777" w:rsidR="00E91274" w:rsidRPr="00E91274" w:rsidRDefault="00E91274" w:rsidP="00E91274">
      <w:pPr>
        <w:suppressAutoHyphens/>
        <w:autoSpaceDN w:val="0"/>
        <w:spacing w:after="200" w:line="276" w:lineRule="auto"/>
        <w:ind w:left="1353"/>
        <w:contextualSpacing/>
        <w:jc w:val="both"/>
        <w:textAlignment w:val="baseline"/>
        <w:rPr>
          <w:rFonts w:eastAsia="Calibri" w:cs="Times New Roman"/>
          <w:kern w:val="0"/>
          <w14:ligatures w14:val="none"/>
        </w:rPr>
      </w:pPr>
    </w:p>
    <w:p w14:paraId="464F2E8B" w14:textId="77777777" w:rsidR="00E91274" w:rsidRPr="00E91274" w:rsidRDefault="00E91274" w:rsidP="00E91274">
      <w:pPr>
        <w:numPr>
          <w:ilvl w:val="0"/>
          <w:numId w:val="1"/>
        </w:numPr>
        <w:tabs>
          <w:tab w:val="left" w:pos="1560"/>
        </w:tabs>
        <w:suppressAutoHyphens/>
        <w:autoSpaceDN w:val="0"/>
        <w:spacing w:after="0" w:line="276" w:lineRule="auto"/>
        <w:contextualSpacing/>
        <w:jc w:val="both"/>
        <w:textAlignment w:val="baseline"/>
        <w:rPr>
          <w:rFonts w:eastAsia="Calibri" w:cs="Times New Roman"/>
          <w:kern w:val="0"/>
          <w14:ligatures w14:val="none"/>
        </w:rPr>
      </w:pPr>
      <w:r w:rsidRPr="00E91274">
        <w:rPr>
          <w:rFonts w:eastAsia="Calibri" w:cs="Times New Roman"/>
          <w:kern w:val="0"/>
          <w14:ligatures w14:val="none"/>
        </w:rPr>
        <w:t>Papildināt noteikumus ar 13.5. punktu šādā redakcijā:</w:t>
      </w:r>
    </w:p>
    <w:p w14:paraId="5350D203" w14:textId="66B9641C" w:rsidR="00AB3D32" w:rsidRDefault="00E91274" w:rsidP="00E91274">
      <w:pPr>
        <w:ind w:left="1276"/>
        <w:jc w:val="both"/>
      </w:pPr>
      <w:r w:rsidRPr="00E91274">
        <w:rPr>
          <w:rFonts w:eastAsia="Calibri" w:cs="Times New Roman"/>
          <w:kern w:val="0"/>
          <w14:ligatures w14:val="none"/>
        </w:rPr>
        <w:t>“13.5. Gadījumos, kad ārējā normatīvajā aktā paredz atlīdzības noteikšanā lielākus ierobežojumus vai citādu regulējumu, piemērojamas ārējo normatīvo aktu normas.”.</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0CD3"/>
    <w:multiLevelType w:val="hybridMultilevel"/>
    <w:tmpl w:val="7C38F1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874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D3"/>
    <w:rsid w:val="007E4CC9"/>
    <w:rsid w:val="00942DD3"/>
    <w:rsid w:val="00AB3D32"/>
    <w:rsid w:val="00E91274"/>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47F36-503C-420E-B926-43F666B7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42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42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42D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42D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42DD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42D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42DD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42DD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42DD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2DD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42DD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42DD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42DD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42DD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42DD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2DD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42DD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2DD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4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42D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2D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42DD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42DD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42DD3"/>
    <w:rPr>
      <w:i/>
      <w:iCs/>
      <w:color w:val="404040" w:themeColor="text1" w:themeTint="BF"/>
    </w:rPr>
  </w:style>
  <w:style w:type="paragraph" w:styleId="Sarakstarindkopa">
    <w:name w:val="List Paragraph"/>
    <w:basedOn w:val="Parasts"/>
    <w:uiPriority w:val="34"/>
    <w:qFormat/>
    <w:rsid w:val="00942DD3"/>
    <w:pPr>
      <w:ind w:left="720"/>
      <w:contextualSpacing/>
    </w:pPr>
  </w:style>
  <w:style w:type="character" w:styleId="Intensvsizclums">
    <w:name w:val="Intense Emphasis"/>
    <w:basedOn w:val="Noklusjumarindkopasfonts"/>
    <w:uiPriority w:val="21"/>
    <w:qFormat/>
    <w:rsid w:val="00942DD3"/>
    <w:rPr>
      <w:i/>
      <w:iCs/>
      <w:color w:val="0F4761" w:themeColor="accent1" w:themeShade="BF"/>
    </w:rPr>
  </w:style>
  <w:style w:type="paragraph" w:styleId="Intensvscitts">
    <w:name w:val="Intense Quote"/>
    <w:basedOn w:val="Parasts"/>
    <w:next w:val="Parasts"/>
    <w:link w:val="IntensvscittsRakstz"/>
    <w:uiPriority w:val="30"/>
    <w:qFormat/>
    <w:rsid w:val="00942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42DD3"/>
    <w:rPr>
      <w:i/>
      <w:iCs/>
      <w:color w:val="0F4761" w:themeColor="accent1" w:themeShade="BF"/>
    </w:rPr>
  </w:style>
  <w:style w:type="character" w:styleId="Intensvaatsauce">
    <w:name w:val="Intense Reference"/>
    <w:basedOn w:val="Noklusjumarindkopasfonts"/>
    <w:uiPriority w:val="32"/>
    <w:qFormat/>
    <w:rsid w:val="00942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1950</Words>
  <Characters>1112</Characters>
  <Application>Microsoft Office Word</Application>
  <DocSecurity>0</DocSecurity>
  <Lines>9</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2026-06-24T14:17:00Z</dcterms:created>
  <dcterms:modified xsi:type="dcterms:W3CDTF">2026-06-24T14:17:00Z</dcterms:modified>
</cp:coreProperties>
</file>